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2C8" w:rsidRDefault="00DF4170">
      <w:pPr>
        <w:pStyle w:val="a3"/>
        <w:spacing w:after="0" w:line="240" w:lineRule="auto"/>
        <w:jc w:val="center"/>
        <w:textAlignment w:val="center"/>
        <w:rPr>
          <w:rFonts w:ascii="Times New Roman" w:eastAsia="宋体" w:hAnsi="Times New Roman" w:cs="Times New Roman"/>
          <w:b/>
          <w:sz w:val="36"/>
          <w:szCs w:val="36"/>
          <w:lang w:eastAsia="zh-CN"/>
        </w:rPr>
      </w:pPr>
      <w:r>
        <w:rPr>
          <w:rFonts w:ascii="Times New Roman" w:eastAsia="宋体" w:hAnsi="宋体" w:cs="Times New Roman"/>
          <w:b/>
          <w:sz w:val="36"/>
          <w:szCs w:val="36"/>
          <w:lang w:eastAsia="zh-CN"/>
        </w:rPr>
        <w:t>南京市</w:t>
      </w:r>
      <w:r>
        <w:rPr>
          <w:rFonts w:ascii="Times New Roman" w:eastAsia="宋体" w:hAnsi="Times New Roman" w:cs="Times New Roman"/>
          <w:b/>
          <w:sz w:val="36"/>
          <w:szCs w:val="36"/>
          <w:lang w:eastAsia="zh-CN"/>
        </w:rPr>
        <w:t>2021</w:t>
      </w:r>
      <w:r>
        <w:rPr>
          <w:rFonts w:ascii="Times New Roman" w:eastAsia="宋体" w:hAnsi="宋体" w:cs="Times New Roman"/>
          <w:b/>
          <w:sz w:val="36"/>
          <w:szCs w:val="36"/>
          <w:lang w:eastAsia="zh-CN"/>
        </w:rPr>
        <w:t>届高三年级第三次模拟考试</w:t>
      </w:r>
    </w:p>
    <w:p w:rsidR="00AA02C8" w:rsidRDefault="00DF4170">
      <w:pPr>
        <w:pStyle w:val="a3"/>
        <w:spacing w:after="0" w:line="240" w:lineRule="auto"/>
        <w:jc w:val="center"/>
        <w:textAlignment w:val="center"/>
        <w:rPr>
          <w:rFonts w:ascii="Times New Roman" w:eastAsia="宋体" w:hAnsi="Times New Roman" w:cs="Times New Roman"/>
          <w:b/>
          <w:sz w:val="36"/>
          <w:szCs w:val="36"/>
          <w:lang w:eastAsia="zh-CN"/>
        </w:rPr>
      </w:pPr>
      <w:r>
        <w:rPr>
          <w:rFonts w:ascii="Times New Roman" w:eastAsia="宋体" w:hAnsi="宋体" w:cs="Times New Roman"/>
          <w:b/>
          <w:sz w:val="36"/>
          <w:szCs w:val="36"/>
          <w:lang w:eastAsia="zh-CN"/>
        </w:rPr>
        <w:t>化</w:t>
      </w:r>
      <w:r>
        <w:rPr>
          <w:rFonts w:ascii="Times New Roman" w:eastAsia="宋体" w:hAnsi="宋体" w:cs="Times New Roman" w:hint="eastAsia"/>
          <w:b/>
          <w:sz w:val="36"/>
          <w:szCs w:val="36"/>
          <w:lang w:eastAsia="zh-CN"/>
        </w:rPr>
        <w:t xml:space="preserve">   </w:t>
      </w:r>
      <w:r>
        <w:rPr>
          <w:rFonts w:ascii="Times New Roman" w:eastAsia="宋体" w:hAnsi="宋体" w:cs="Times New Roman"/>
          <w:b/>
          <w:sz w:val="36"/>
          <w:szCs w:val="36"/>
          <w:lang w:eastAsia="zh-CN"/>
        </w:rPr>
        <w:t>学</w:t>
      </w:r>
    </w:p>
    <w:p w:rsidR="00AA02C8" w:rsidRDefault="00DF4170">
      <w:pPr>
        <w:pStyle w:val="a3"/>
        <w:spacing w:after="0" w:line="240" w:lineRule="auto"/>
        <w:ind w:firstLineChars="3550" w:firstLine="7455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2021.05</w:t>
      </w:r>
    </w:p>
    <w:p w:rsidR="00AA02C8" w:rsidRDefault="00DF4170">
      <w:pPr>
        <w:pStyle w:val="a3"/>
        <w:spacing w:after="0" w:line="240" w:lineRule="auto"/>
        <w:jc w:val="center"/>
        <w:textAlignment w:val="center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本试卷分选择题和非选择题两部分。共</w:t>
      </w:r>
      <w:r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100</w:t>
      </w: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分。考试用时</w:t>
      </w:r>
      <w:r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75</w:t>
      </w: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分钟。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注意事项：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答题前，考生务必将自己的姓名、班级、学号写在答题卡的规定位置。选择题答案按要求填涂在答题卡上；非选择题的答案写在答题卡上对应题目的答案空格内，答案不要写在试卷上。考试结束后，交回答题卡。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可能用到的相对原子质量：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H1 C12 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O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16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Na 23 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Mg 24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 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 xml:space="preserve"> S 32 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  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C1 35.5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一、单项选择题：共</w:t>
      </w:r>
      <w:r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14</w:t>
      </w: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题，每题</w:t>
      </w:r>
      <w:r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3</w:t>
      </w: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分，共</w:t>
      </w:r>
      <w:r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42</w:t>
      </w: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分。每题只有一个选项最符合题意。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1.2021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年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月，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中国天眼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正式对全球开放，它能探测到宇宙边缘的中性氢，重现宇宙早期图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像。下列有关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“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中国天眼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说法正确的是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其传输信号所用光缆的主要成分是硅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其塔架所用钢材的组成元素都是金属元素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其射电板所用铝合金具有较强的抗腐蚀性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其探测到的中性氢谱为连续光谱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2.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碳化钙是一种基本化工原料，可用于制备乙炔：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CaC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+2H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Ca(OH)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+C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↑.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下列有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关说法正确的是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A.C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为极性分子</w:t>
      </w:r>
      <w:r>
        <w:rPr>
          <w:rFonts w:ascii="Times New Roman" w:eastAsia="宋体" w:hAnsi="宋体" w:cs="Times New Roman" w:hint="eastAsia"/>
          <w:sz w:val="21"/>
          <w:szCs w:val="21"/>
          <w:lang w:eastAsia="zh-CN"/>
        </w:rPr>
        <w:t xml:space="preserve">                                      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中子数为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10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的氧原子为</w:t>
      </w: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247650" cy="209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C.H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的电子式为</w:t>
      </w: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638175" cy="2381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宋体" w:cs="Times New Roman" w:hint="eastAsia"/>
          <w:sz w:val="21"/>
          <w:szCs w:val="21"/>
          <w:lang w:eastAsia="zh-CN"/>
        </w:rPr>
        <w:t xml:space="preserve">                   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D.Ca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  <w:lang w:eastAsia="zh-CN"/>
        </w:rPr>
        <w:t>+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的结构示意图为</w:t>
      </w:r>
      <w:r>
        <w:rPr>
          <w:rFonts w:ascii="Times New Roman" w:eastAsia="宋体" w:hAnsi="宋体" w:cs="Times New Roman"/>
          <w:noProof/>
          <w:sz w:val="21"/>
          <w:szCs w:val="21"/>
          <w:lang w:eastAsia="zh-CN"/>
        </w:rPr>
        <w:drawing>
          <wp:inline distT="0" distB="0" distL="0" distR="0">
            <wp:extent cx="533400" cy="4381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3.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下列有关钠及其化合物的性质与用途具有对应关系的是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钠单质熔点较低，可用于冶炼金属钛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次氯酸钠具有强氧化性，可用作环境消毒剂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氢氧化钠具有强碱性，可用作干燥剂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碳酸氢钠受热易分解，可用于泡沫灭火器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阅读下列资料，完成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4~6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题：硝酸是重要的化工原料，也是化学实验室必备的重要试剂。工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业上制取浓硝酸涉及下列反应：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宋体" w:eastAsia="宋体" w:hAnsi="宋体" w:cs="Times New Roman"/>
          <w:sz w:val="21"/>
          <w:szCs w:val="21"/>
        </w:rPr>
        <w:t>①</w:t>
      </w:r>
      <w:r>
        <w:rPr>
          <w:rFonts w:ascii="Times New Roman" w:eastAsia="宋体" w:hAnsi="Times New Roman" w:cs="Times New Roman"/>
          <w:sz w:val="21"/>
          <w:szCs w:val="21"/>
        </w:rPr>
        <w:t>2NO(g)+O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2NO2(g)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宋体" w:eastAsia="宋体" w:hAnsi="宋体" w:cs="Times New Roman"/>
          <w:sz w:val="21"/>
          <w:szCs w:val="21"/>
        </w:rPr>
        <w:t>②</w:t>
      </w:r>
      <w:r>
        <w:rPr>
          <w:rFonts w:ascii="Times New Roman" w:eastAsia="宋体" w:hAnsi="Times New Roman" w:cs="Times New Roman"/>
          <w:sz w:val="21"/>
          <w:szCs w:val="21"/>
        </w:rPr>
        <w:t>2NO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N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(1)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宋体" w:eastAsia="宋体" w:hAnsi="宋体" w:cs="Times New Roman"/>
          <w:sz w:val="21"/>
          <w:szCs w:val="21"/>
        </w:rPr>
        <w:t>③</w:t>
      </w:r>
      <w:r>
        <w:rPr>
          <w:rFonts w:ascii="Times New Roman" w:eastAsia="宋体" w:hAnsi="Times New Roman" w:cs="Times New Roman"/>
          <w:sz w:val="21"/>
          <w:szCs w:val="21"/>
        </w:rPr>
        <w:t>2N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(1)+O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(g)+2H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O(1)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4HNO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(aq)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4.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下列说法正确的是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A.NO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溶于水能生成硝酸</w:t>
      </w:r>
      <w:r>
        <w:rPr>
          <w:rFonts w:ascii="Times New Roman" w:eastAsia="宋体" w:hAnsi="宋体" w:cs="Times New Roman" w:hint="eastAsia"/>
          <w:sz w:val="21"/>
          <w:szCs w:val="21"/>
          <w:lang w:eastAsia="zh-CN"/>
        </w:rPr>
        <w:t xml:space="preserve">                                     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B.NO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的空间构型为三角锥形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</w:rPr>
        <w:t>C.N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宋体" w:cs="Times New Roman"/>
          <w:sz w:val="21"/>
          <w:szCs w:val="21"/>
        </w:rPr>
        <w:t>制取</w:t>
      </w:r>
      <w:r>
        <w:rPr>
          <w:rFonts w:ascii="Times New Roman" w:eastAsia="宋体" w:hAnsi="Times New Roman" w:cs="Times New Roman"/>
          <w:sz w:val="21"/>
          <w:szCs w:val="21"/>
        </w:rPr>
        <w:t>HNO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宋体" w:cs="Times New Roman"/>
          <w:sz w:val="21"/>
          <w:szCs w:val="21"/>
        </w:rPr>
        <w:t>是利用了</w:t>
      </w:r>
      <w:r>
        <w:rPr>
          <w:rFonts w:ascii="Times New Roman" w:eastAsia="宋体" w:hAnsi="Times New Roman" w:cs="Times New Roman"/>
          <w:sz w:val="21"/>
          <w:szCs w:val="21"/>
        </w:rPr>
        <w:t>N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eastAsia="宋体" w:hAnsi="宋体" w:cs="Times New Roman"/>
          <w:sz w:val="21"/>
          <w:szCs w:val="21"/>
        </w:rPr>
        <w:t>的氧化性</w:t>
      </w:r>
      <w:r>
        <w:rPr>
          <w:rFonts w:ascii="Times New Roman" w:eastAsia="宋体" w:hAnsi="宋体" w:cs="Times New Roman" w:hint="eastAsia"/>
          <w:sz w:val="21"/>
          <w:szCs w:val="21"/>
          <w:lang w:eastAsia="zh-CN"/>
        </w:rPr>
        <w:t xml:space="preserve">        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常温下可用铝制容器盛装稀硝酸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5.</w:t>
      </w:r>
      <w:r>
        <w:rPr>
          <w:rFonts w:ascii="Times New Roman" w:eastAsia="宋体" w:hAnsi="宋体" w:cs="Times New Roman"/>
          <w:sz w:val="21"/>
          <w:szCs w:val="21"/>
        </w:rPr>
        <w:t>已知</w:t>
      </w:r>
      <w:r>
        <w:rPr>
          <w:rFonts w:ascii="Times New Roman" w:eastAsia="宋体" w:hAnsi="Times New Roman" w:cs="Times New Roman"/>
          <w:sz w:val="21"/>
          <w:szCs w:val="21"/>
        </w:rPr>
        <w:t>2NO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+2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</w:rPr>
        <w:t>H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NO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Times New Roman" w:cs="Times New Roman"/>
          <w:sz w:val="21"/>
          <w:szCs w:val="21"/>
        </w:rPr>
        <w:t>+NO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Times New Roman" w:cs="Times New Roman"/>
          <w:sz w:val="21"/>
          <w:szCs w:val="21"/>
        </w:rPr>
        <w:t>+H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O.</w:t>
      </w:r>
      <w:r>
        <w:rPr>
          <w:rFonts w:ascii="Times New Roman" w:eastAsia="宋体" w:hAnsi="宋体" w:cs="Times New Roman"/>
          <w:sz w:val="21"/>
          <w:szCs w:val="21"/>
        </w:rPr>
        <w:t>下列装置不能达到相应实验目的的是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宋体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 w:hint="eastAsia"/>
          <w:noProof/>
          <w:sz w:val="21"/>
          <w:szCs w:val="21"/>
          <w:lang w:eastAsia="zh-CN"/>
        </w:rPr>
        <w:drawing>
          <wp:inline distT="0" distB="0" distL="0" distR="0">
            <wp:extent cx="5086350" cy="1543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lastRenderedPageBreak/>
        <w:t>6.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下列有关工业制取浓硝酸反应的说法不正确的是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反应</w:t>
      </w:r>
      <w:r>
        <w:rPr>
          <w:rFonts w:ascii="宋体" w:eastAsia="宋体" w:hAnsi="宋体" w:cs="Times New Roman"/>
          <w:sz w:val="21"/>
          <w:szCs w:val="21"/>
          <w:lang w:eastAsia="zh-CN"/>
        </w:rPr>
        <w:t>①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达到平衡时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v</w:t>
      </w:r>
      <w:r>
        <w:rPr>
          <w:rFonts w:ascii="Times New Roman" w:eastAsia="宋体" w:hAnsi="宋体" w:cs="Times New Roman"/>
          <w:sz w:val="21"/>
          <w:szCs w:val="21"/>
          <w:vertAlign w:val="subscript"/>
          <w:lang w:eastAsia="zh-CN"/>
        </w:rPr>
        <w:t>正</w:t>
      </w:r>
      <w:r>
        <w:rPr>
          <w:rFonts w:ascii="Times New Roman" w:eastAsia="宋体" w:hAnsi="宋体" w:cs="Times New Roman" w:hint="eastAsia"/>
          <w:sz w:val="21"/>
          <w:szCs w:val="21"/>
          <w:lang w:eastAsia="zh-CN"/>
        </w:rPr>
        <w:t>(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)=v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逆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(NO)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使用高效催化剂能提高反应</w:t>
      </w:r>
      <w:r>
        <w:rPr>
          <w:rFonts w:ascii="宋体" w:eastAsia="宋体" w:hAnsi="宋体" w:cs="Times New Roman"/>
          <w:sz w:val="21"/>
          <w:szCs w:val="21"/>
          <w:lang w:eastAsia="zh-CN"/>
        </w:rPr>
        <w:t>①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中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NO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的平衡转化率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反应</w:t>
      </w:r>
      <w:r>
        <w:rPr>
          <w:rFonts w:ascii="宋体" w:eastAsia="宋体" w:hAnsi="宋体" w:cs="Times New Roman"/>
          <w:sz w:val="21"/>
          <w:szCs w:val="21"/>
          <w:lang w:eastAsia="zh-CN"/>
        </w:rPr>
        <w:t>②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在一定温度下能自发进行，则正反应为放热反应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标准状况下，反应</w:t>
      </w:r>
      <w:r>
        <w:rPr>
          <w:rFonts w:ascii="宋体" w:eastAsia="宋体" w:hAnsi="宋体" w:cs="Times New Roman"/>
          <w:sz w:val="21"/>
          <w:szCs w:val="21"/>
          <w:lang w:eastAsia="zh-CN"/>
        </w:rPr>
        <w:t>③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中每消耗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22.4LO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,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转移电子的数目约为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4x6.02x10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23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7.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优氯净（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Cl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是常用的杀菌消毒剂。下列有关优氯净组成元素说法正确的是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A.</w:t>
      </w:r>
      <w:r>
        <w:rPr>
          <w:rFonts w:ascii="Times New Roman" w:eastAsia="宋体" w:hAnsi="宋体" w:cs="Times New Roman"/>
          <w:sz w:val="21"/>
          <w:szCs w:val="21"/>
        </w:rPr>
        <w:t>电负性：</w:t>
      </w:r>
      <w:r>
        <w:rPr>
          <w:rFonts w:ascii="Times New Roman" w:eastAsia="宋体" w:hAnsi="Times New Roman" w:cs="Times New Roman"/>
          <w:sz w:val="21"/>
          <w:szCs w:val="21"/>
        </w:rPr>
        <w:t>x(O)&gt;x(N)&gt;x(C)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B.</w:t>
      </w:r>
      <w:r>
        <w:rPr>
          <w:rFonts w:ascii="Times New Roman" w:eastAsia="宋体" w:hAnsi="宋体" w:cs="Times New Roman"/>
          <w:sz w:val="21"/>
          <w:szCs w:val="21"/>
        </w:rPr>
        <w:t>原子半径：</w:t>
      </w:r>
      <w:r>
        <w:rPr>
          <w:rFonts w:ascii="Times New Roman" w:eastAsia="宋体" w:hAnsi="Times New Roman" w:cs="Times New Roman"/>
          <w:sz w:val="21"/>
          <w:szCs w:val="21"/>
        </w:rPr>
        <w:t>r(Cl)&gt;r(Na)&gt;r(O)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C.O</w:t>
      </w:r>
      <w:r>
        <w:rPr>
          <w:rFonts w:ascii="Times New Roman" w:eastAsia="宋体" w:hAnsi="宋体" w:cs="Times New Roman"/>
          <w:sz w:val="21"/>
          <w:szCs w:val="21"/>
        </w:rPr>
        <w:t>在周期表中的位置：第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宋体" w:cs="Times New Roman"/>
          <w:sz w:val="21"/>
          <w:szCs w:val="21"/>
        </w:rPr>
        <w:t>周期</w:t>
      </w:r>
      <w:r>
        <w:rPr>
          <w:rFonts w:ascii="Times New Roman" w:eastAsia="宋体" w:hAnsi="Times New Roman" w:cs="Times New Roman"/>
          <w:sz w:val="21"/>
          <w:szCs w:val="21"/>
        </w:rPr>
        <w:t>VA</w:t>
      </w:r>
      <w:r>
        <w:rPr>
          <w:rFonts w:ascii="Times New Roman" w:eastAsia="宋体" w:hAnsi="宋体" w:cs="Times New Roman"/>
          <w:sz w:val="21"/>
          <w:szCs w:val="21"/>
        </w:rPr>
        <w:t>族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简单气态氢化物的热稳定性：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&gt;H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8.</w:t>
      </w:r>
      <w:r>
        <w:rPr>
          <w:rFonts w:ascii="Times New Roman" w:eastAsia="宋体" w:hAnsi="宋体" w:cs="Times New Roman"/>
          <w:sz w:val="21"/>
          <w:szCs w:val="21"/>
        </w:rPr>
        <w:t>由含［</w:t>
      </w:r>
      <w:r>
        <w:rPr>
          <w:rFonts w:ascii="Times New Roman" w:eastAsia="宋体" w:hAnsi="Times New Roman" w:cs="Times New Roman"/>
          <w:sz w:val="21"/>
          <w:szCs w:val="21"/>
        </w:rPr>
        <w:t>Cu(NH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)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]Cl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宋体" w:cs="Times New Roman"/>
          <w:sz w:val="21"/>
          <w:szCs w:val="21"/>
        </w:rPr>
        <w:t>的蚀刻废液制取［</w:t>
      </w:r>
      <w:r>
        <w:rPr>
          <w:rFonts w:ascii="Times New Roman" w:eastAsia="宋体" w:hAnsi="Times New Roman" w:cs="Times New Roman"/>
          <w:sz w:val="21"/>
          <w:szCs w:val="21"/>
        </w:rPr>
        <w:t>Cu(NH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)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]CO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宋体" w:cs="Times New Roman"/>
          <w:sz w:val="21"/>
          <w:szCs w:val="21"/>
        </w:rPr>
        <w:t>溶液的流程如下：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eastAsia="zh-CN"/>
        </w:rPr>
        <w:drawing>
          <wp:inline distT="0" distB="0" distL="0" distR="0">
            <wp:extent cx="4057650" cy="9429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下列有关说法不正确的是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上述制取流程不涉及氧化还原反应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宋体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B.“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沉铜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在加热条件下进行，发生反应的离子方程式为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2914650" cy="2857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C.“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滤液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中大量存在的离子有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+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+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C1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OH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17145</wp:posOffset>
            </wp:positionV>
            <wp:extent cx="20097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98" y="21435"/>
                <wp:lineTo x="21498" y="0"/>
                <wp:lineTo x="0" y="0"/>
              </wp:wrapPolygon>
            </wp:wrapTight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D.“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浸铜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时温度过高可能导致铜的浸出率下降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9.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以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NaClO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NaCl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溶液为原料，采用电解法制备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l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气体具有效率高和产品纯度高的优点，其原理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如题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9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图所示。下列有关说法正确的是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电解时化学能转化为电能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电解时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NaCl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溶液浓度保持不变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电解时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+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由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b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极区向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极区迁移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电解时阳极的电极反应式为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l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-e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ClO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↑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10.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蔗糖水解及产物检验实验步骤如下：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noProof/>
          <w:sz w:val="21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137160</wp:posOffset>
            </wp:positionV>
            <wp:extent cx="11049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28" y="21200"/>
                <wp:lineTo x="21228" y="0"/>
                <wp:lineTo x="0" y="0"/>
              </wp:wrapPolygon>
            </wp:wrapTight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步骤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1: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取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1mL 20%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的蔗糖溶液，加入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3~5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滴稀硫酸，水浴加热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5min.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步骤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2: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向步骤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所得溶液中加入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NaOH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溶液调节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pH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至碱性。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步骤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3: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再加入少量新制备的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Cu(OH)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,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加热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3~5min,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观察到生成砖红色沉淀。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下列有关说法不正确的是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步骤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中稀硫酸是蔗糖水解的催化剂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上述实验可证明蔗糖水解有还原性糖生成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C.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上述实验可证明蔗糖已完全水解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10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图所示的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Cu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晶胞中铜原子的配位数为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11.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香豆素具有抗凝血作用，以水杨醛（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X)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为原料可制备合成香豆素的中间体（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Y).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3267075" cy="6667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下列有关化合物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X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Y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说法不正确的是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A.1 mol Y</w:t>
      </w:r>
      <w:r>
        <w:rPr>
          <w:rFonts w:ascii="Times New Roman" w:eastAsia="宋体" w:hAnsi="宋体" w:cs="Times New Roman"/>
          <w:sz w:val="21"/>
          <w:szCs w:val="21"/>
        </w:rPr>
        <w:t>最多能与</w:t>
      </w:r>
      <w:r>
        <w:rPr>
          <w:rFonts w:ascii="Times New Roman" w:eastAsia="宋体" w:hAnsi="Times New Roman" w:cs="Times New Roman"/>
          <w:sz w:val="21"/>
          <w:szCs w:val="21"/>
        </w:rPr>
        <w:t>2 mol NaOH</w:t>
      </w:r>
      <w:r>
        <w:rPr>
          <w:rFonts w:ascii="Times New Roman" w:eastAsia="宋体" w:hAnsi="宋体" w:cs="Times New Roman"/>
          <w:sz w:val="21"/>
          <w:szCs w:val="21"/>
        </w:rPr>
        <w:t>反应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B.</w:t>
      </w:r>
      <w:r>
        <w:rPr>
          <w:rFonts w:ascii="Times New Roman" w:eastAsia="宋体" w:hAnsi="宋体" w:cs="Times New Roman"/>
          <w:sz w:val="21"/>
          <w:szCs w:val="21"/>
        </w:rPr>
        <w:t>可用</w:t>
      </w:r>
      <w:r>
        <w:rPr>
          <w:rFonts w:ascii="Times New Roman" w:eastAsia="宋体" w:hAnsi="Times New Roman" w:cs="Times New Roman"/>
          <w:sz w:val="21"/>
          <w:szCs w:val="21"/>
        </w:rPr>
        <w:t>FeCl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宋体" w:cs="Times New Roman"/>
          <w:sz w:val="21"/>
          <w:szCs w:val="21"/>
        </w:rPr>
        <w:t>溶液鉴别</w:t>
      </w:r>
      <w:r>
        <w:rPr>
          <w:rFonts w:ascii="Times New Roman" w:eastAsia="宋体" w:hAnsi="Times New Roman" w:cs="Times New Roman"/>
          <w:sz w:val="21"/>
          <w:szCs w:val="21"/>
        </w:rPr>
        <w:t>X</w:t>
      </w:r>
      <w:r>
        <w:rPr>
          <w:rFonts w:ascii="Times New Roman" w:eastAsia="宋体" w:hAnsi="宋体" w:cs="Times New Roman"/>
          <w:sz w:val="21"/>
          <w:szCs w:val="21"/>
        </w:rPr>
        <w:t>和</w:t>
      </w:r>
      <w:r>
        <w:rPr>
          <w:rFonts w:ascii="Times New Roman" w:eastAsia="宋体" w:hAnsi="Times New Roman" w:cs="Times New Roman"/>
          <w:sz w:val="21"/>
          <w:szCs w:val="21"/>
        </w:rPr>
        <w:t>Y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lastRenderedPageBreak/>
        <w:t>C.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在一定条件下，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X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可与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HCHO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发生缩聚反应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室温下，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Y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与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Br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加成的产物分子中含有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宋体" w:hAnsi="宋体" w:cs="Times New Roman"/>
          <w:noProof/>
          <w:sz w:val="21"/>
          <w:szCs w:val="21"/>
          <w:lang w:eastAsia="zh-CN"/>
        </w:rPr>
        <w:drawing>
          <wp:inline distT="0" distB="0" distL="114300" distR="114300">
            <wp:extent cx="254000" cy="254000"/>
            <wp:effectExtent l="0" t="0" r="1270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个手性碳原子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12.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室温下，通过下列实验探究沉淀的生成、转化与溶解。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宋体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 w:hint="eastAsia"/>
          <w:noProof/>
          <w:sz w:val="21"/>
          <w:szCs w:val="21"/>
          <w:lang w:eastAsia="zh-CN"/>
        </w:rPr>
        <w:drawing>
          <wp:inline distT="0" distB="0" distL="0" distR="0">
            <wp:extent cx="5486400" cy="1019810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2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下列有关说法正确的是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A.</w:t>
      </w:r>
      <w:r>
        <w:rPr>
          <w:rFonts w:ascii="Times New Roman" w:eastAsia="宋体" w:hAnsi="宋体" w:cs="Times New Roman"/>
          <w:sz w:val="21"/>
          <w:szCs w:val="21"/>
        </w:rPr>
        <w:t>实验</w:t>
      </w:r>
      <w:r>
        <w:rPr>
          <w:rFonts w:ascii="Times New Roman" w:eastAsia="宋体" w:hAnsi="Times New Roman" w:cs="Times New Roman"/>
          <w:sz w:val="21"/>
          <w:szCs w:val="21"/>
        </w:rPr>
        <w:t>1</w:t>
      </w:r>
      <w:r>
        <w:rPr>
          <w:rFonts w:ascii="Times New Roman" w:eastAsia="宋体" w:hAnsi="宋体" w:cs="Times New Roman"/>
          <w:sz w:val="21"/>
          <w:szCs w:val="21"/>
        </w:rPr>
        <w:t>所得上层清液中有</w:t>
      </w:r>
      <w:r>
        <w:rPr>
          <w:rFonts w:ascii="Times New Roman" w:eastAsia="宋体" w:hAnsi="Times New Roman" w:cs="Times New Roman"/>
          <w:sz w:val="21"/>
          <w:szCs w:val="21"/>
        </w:rPr>
        <w:t>c(Na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 w:val="21"/>
          <w:szCs w:val="21"/>
        </w:rPr>
        <w:t>)&gt;c(NO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Times New Roman" w:cs="Times New Roman"/>
          <w:sz w:val="21"/>
          <w:szCs w:val="21"/>
        </w:rPr>
        <w:t>)&gt;c(Cl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sz w:val="21"/>
          <w:szCs w:val="21"/>
        </w:rPr>
        <w:t>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B.</w:t>
      </w:r>
      <w:r>
        <w:rPr>
          <w:rFonts w:ascii="Times New Roman" w:eastAsia="宋体" w:hAnsi="宋体" w:cs="Times New Roman"/>
          <w:sz w:val="21"/>
          <w:szCs w:val="21"/>
        </w:rPr>
        <w:t>实验</w:t>
      </w:r>
      <w:r>
        <w:rPr>
          <w:rFonts w:ascii="Times New Roman" w:eastAsia="宋体" w:hAnsi="Times New Roman" w:cs="Times New Roman"/>
          <w:sz w:val="21"/>
          <w:szCs w:val="21"/>
        </w:rPr>
        <w:t>2</w:t>
      </w:r>
      <w:r>
        <w:rPr>
          <w:rFonts w:ascii="Times New Roman" w:eastAsia="宋体" w:hAnsi="宋体" w:cs="Times New Roman"/>
          <w:sz w:val="21"/>
          <w:szCs w:val="21"/>
        </w:rPr>
        <w:t>说明</w:t>
      </w:r>
      <w:r>
        <w:rPr>
          <w:rFonts w:ascii="Times New Roman" w:eastAsia="宋体" w:hAnsi="Times New Roman" w:cs="Times New Roman"/>
          <w:sz w:val="21"/>
          <w:szCs w:val="21"/>
        </w:rPr>
        <w:t>K(AgI)&gt;Kp(AgCl)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C.</w:t>
      </w:r>
      <w:r>
        <w:rPr>
          <w:rFonts w:ascii="Times New Roman" w:eastAsia="宋体" w:hAnsi="宋体" w:cs="Times New Roman"/>
          <w:sz w:val="21"/>
          <w:szCs w:val="21"/>
        </w:rPr>
        <w:t>实验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宋体" w:cs="Times New Roman"/>
          <w:sz w:val="21"/>
          <w:szCs w:val="21"/>
        </w:rPr>
        <w:t>所用的</w:t>
      </w:r>
      <w:r>
        <w:rPr>
          <w:rFonts w:ascii="Times New Roman" w:eastAsia="宋体" w:hAnsi="Times New Roman" w:cs="Times New Roman"/>
          <w:sz w:val="21"/>
          <w:szCs w:val="21"/>
        </w:rPr>
        <w:t>Na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</w:t>
      </w:r>
      <w:r>
        <w:rPr>
          <w:rFonts w:ascii="Times New Roman" w:eastAsia="宋体" w:hAnsi="宋体" w:cs="Times New Roman"/>
          <w:sz w:val="21"/>
          <w:szCs w:val="21"/>
        </w:rPr>
        <w:t>溶液中存在</w:t>
      </w:r>
      <w:r>
        <w:rPr>
          <w:rFonts w:ascii="Times New Roman" w:eastAsia="宋体" w:hAnsi="Times New Roman" w:cs="Times New Roman"/>
          <w:sz w:val="21"/>
          <w:szCs w:val="21"/>
        </w:rPr>
        <w:t>c(OH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sz w:val="21"/>
          <w:szCs w:val="21"/>
        </w:rPr>
        <w:t>)=c(H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 w:val="21"/>
          <w:szCs w:val="21"/>
        </w:rPr>
        <w:t>)+c(HS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sz w:val="21"/>
          <w:szCs w:val="21"/>
        </w:rPr>
        <w:t>)+2c(H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实验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中反应的离子方程式为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Ag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+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+2NH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-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[Ag(NH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]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+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阅读下列资料，完成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13~14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题：二氧化碳加氢合成二甲醚（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OCH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具有重要的现实意义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和广阔的应用前景。该方法主要涉及下列反应：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宋体" w:cs="Times New Roman"/>
          <w:sz w:val="21"/>
          <w:szCs w:val="21"/>
        </w:rPr>
        <w:t>反应</w:t>
      </w:r>
      <w:r>
        <w:rPr>
          <w:rFonts w:ascii="Times New Roman" w:eastAsia="宋体" w:hAnsi="Times New Roman" w:cs="Times New Roman"/>
          <w:sz w:val="21"/>
          <w:szCs w:val="21"/>
        </w:rPr>
        <w:t>I:CO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(g)+3H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CH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OH(g)+H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        </w:t>
      </w:r>
      <w:r>
        <w:rPr>
          <w:rFonts w:ascii="Times New Roman" w:eastAsia="宋体" w:hAnsi="Times New Roman" w:cs="Times New Roman"/>
          <w:sz w:val="21"/>
          <w:szCs w:val="21"/>
        </w:rPr>
        <w:t>ΔH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=-49.0 kJ·mol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-1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宋体" w:cs="Times New Roman"/>
          <w:sz w:val="21"/>
          <w:szCs w:val="21"/>
        </w:rPr>
        <w:t>反应</w:t>
      </w:r>
      <w:r>
        <w:rPr>
          <w:rFonts w:ascii="Times New Roman" w:eastAsia="宋体" w:hAnsi="宋体" w:cs="Times New Roman" w:hint="eastAsia"/>
          <w:sz w:val="21"/>
          <w:szCs w:val="21"/>
          <w:lang w:eastAsia="zh-CN"/>
        </w:rPr>
        <w:t>I</w:t>
      </w:r>
      <w:r>
        <w:rPr>
          <w:rFonts w:ascii="Times New Roman" w:eastAsia="宋体" w:hAnsi="Times New Roman" w:cs="Times New Roman"/>
          <w:sz w:val="21"/>
          <w:szCs w:val="21"/>
        </w:rPr>
        <w:t>I:CO2(g)+H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CO(g)+H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             </w:t>
      </w:r>
      <w:r>
        <w:rPr>
          <w:rFonts w:ascii="Times New Roman" w:eastAsia="宋体" w:hAnsi="Times New Roman" w:cs="Times New Roman"/>
          <w:sz w:val="21"/>
          <w:szCs w:val="21"/>
        </w:rPr>
        <w:t>ΔH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=+41.2 kJ·mol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-1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宋体" w:cs="Times New Roman"/>
          <w:sz w:val="21"/>
          <w:szCs w:val="21"/>
        </w:rPr>
        <w:t>反应</w:t>
      </w:r>
      <w:r>
        <w:rPr>
          <w:rFonts w:ascii="Times New Roman" w:eastAsia="宋体" w:hAnsi="宋体" w:cs="Times New Roman" w:hint="eastAsia"/>
          <w:sz w:val="21"/>
          <w:szCs w:val="21"/>
          <w:lang w:eastAsia="zh-CN"/>
        </w:rPr>
        <w:t>I</w:t>
      </w:r>
      <w:r>
        <w:rPr>
          <w:rFonts w:ascii="Times New Roman" w:eastAsia="宋体" w:hAnsi="Times New Roman" w:cs="Times New Roman"/>
          <w:sz w:val="21"/>
          <w:szCs w:val="21"/>
        </w:rPr>
        <w:t>II:2CH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OH(g)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CH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OCH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(g)+H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 xml:space="preserve">       </w:t>
      </w:r>
      <w:r>
        <w:rPr>
          <w:rFonts w:ascii="Times New Roman" w:eastAsia="宋体" w:hAnsi="Times New Roman" w:cs="Times New Roman"/>
          <w:sz w:val="21"/>
          <w:szCs w:val="21"/>
        </w:rPr>
        <w:t>ΔH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=-24.5kJ·mol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-1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13.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下列说法不正确的是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A.CO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大量排放可导致温室效应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干冰升华吸热是因为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分子中共价键发生断裂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C.CH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OH</w:t>
      </w:r>
      <w:r>
        <w:rPr>
          <w:rFonts w:ascii="Times New Roman" w:eastAsia="宋体" w:hAnsi="宋体" w:cs="Times New Roman"/>
          <w:sz w:val="21"/>
          <w:szCs w:val="21"/>
        </w:rPr>
        <w:t>的沸点比</w:t>
      </w:r>
      <w:r>
        <w:rPr>
          <w:rFonts w:ascii="Times New Roman" w:eastAsia="宋体" w:hAnsi="Times New Roman" w:cs="Times New Roman"/>
          <w:sz w:val="21"/>
          <w:szCs w:val="21"/>
        </w:rPr>
        <w:t>CH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OCH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宋体" w:cs="Times New Roman"/>
          <w:sz w:val="21"/>
          <w:szCs w:val="21"/>
        </w:rPr>
        <w:t>的高，主要原因是</w:t>
      </w:r>
      <w:r>
        <w:rPr>
          <w:rFonts w:ascii="Times New Roman" w:eastAsia="宋体" w:hAnsi="Times New Roman" w:cs="Times New Roman"/>
          <w:sz w:val="21"/>
          <w:szCs w:val="21"/>
        </w:rPr>
        <w:t>CH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OH</w:t>
      </w:r>
      <w:r>
        <w:rPr>
          <w:rFonts w:ascii="Times New Roman" w:eastAsia="宋体" w:hAnsi="宋体" w:cs="Times New Roman"/>
          <w:sz w:val="21"/>
          <w:szCs w:val="21"/>
        </w:rPr>
        <w:t>分子间存在氢键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/>
          <w:sz w:val="21"/>
          <w:szCs w:val="21"/>
        </w:rPr>
        <w:t>D.</w:t>
      </w:r>
      <w:r>
        <w:rPr>
          <w:rFonts w:ascii="Times New Roman" w:eastAsia="宋体" w:hAnsi="宋体" w:cs="Times New Roman"/>
          <w:sz w:val="21"/>
          <w:szCs w:val="21"/>
        </w:rPr>
        <w:t>反应</w:t>
      </w:r>
      <w:r>
        <w:rPr>
          <w:rFonts w:ascii="Times New Roman" w:eastAsia="宋体" w:hAnsi="Times New Roman" w:cs="Times New Roman"/>
          <w:sz w:val="21"/>
          <w:szCs w:val="21"/>
        </w:rPr>
        <w:t>2CO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(g)+6H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CH3OCH3(g)+3H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O(g)</w:t>
      </w:r>
      <w:r>
        <w:rPr>
          <w:rFonts w:ascii="Times New Roman" w:eastAsia="宋体" w:hAnsi="宋体" w:cs="Times New Roman"/>
          <w:sz w:val="21"/>
          <w:szCs w:val="21"/>
        </w:rPr>
        <w:t>的</w:t>
      </w:r>
      <w:r>
        <w:rPr>
          <w:rFonts w:ascii="Times New Roman" w:eastAsia="宋体" w:hAnsi="Times New Roman" w:cs="Times New Roman"/>
          <w:sz w:val="21"/>
          <w:szCs w:val="21"/>
        </w:rPr>
        <w:t>ΔH=-122.5kJ·mol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-1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21590</wp:posOffset>
            </wp:positionV>
            <wp:extent cx="22098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14" y="21482"/>
                <wp:lineTo x="21414" y="0"/>
                <wp:lineTo x="0" y="0"/>
              </wp:wrapPolygon>
            </wp:wrapTight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14.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向恒压密闭容器中按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n(CO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):n(H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)=1:3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通入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,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平衡时各含碳物种的体积分数随温度的变化如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图所示。下列有关说法正确的是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A.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反应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I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的平衡常数可表示为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K</w:t>
      </w: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1047750" cy="3714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B.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图中曲线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b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表示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的平衡体积分数随温度的变化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C.510K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时，反应至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OCH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的体积分数达到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X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点的值，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延长反应时间不能提高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OCH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的体积分数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D.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增大压强有利于提高平衡时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OCH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的选择性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OCH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的选择性＝</w:t>
      </w:r>
      <w:r>
        <w:rPr>
          <w:rFonts w:ascii="Times New Roman" w:eastAsia="宋体" w:hAnsi="宋体" w:cs="Times New Roman"/>
          <w:noProof/>
          <w:sz w:val="21"/>
          <w:szCs w:val="21"/>
          <w:lang w:eastAsia="zh-CN"/>
        </w:rPr>
        <w:drawing>
          <wp:inline distT="0" distB="0" distL="0" distR="0">
            <wp:extent cx="1628775" cy="4095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100%)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b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二、非选择题：共</w:t>
      </w:r>
      <w:r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4</w:t>
      </w: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题，共</w:t>
      </w:r>
      <w:r>
        <w:rPr>
          <w:rFonts w:ascii="Times New Roman" w:eastAsia="宋体" w:hAnsi="Times New Roman" w:cs="Times New Roman"/>
          <w:b/>
          <w:sz w:val="21"/>
          <w:szCs w:val="21"/>
          <w:lang w:eastAsia="zh-CN"/>
        </w:rPr>
        <w:t>58</w:t>
      </w:r>
      <w:r>
        <w:rPr>
          <w:rFonts w:ascii="Times New Roman" w:eastAsia="宋体" w:hAnsi="宋体" w:cs="Times New Roman"/>
          <w:b/>
          <w:sz w:val="21"/>
          <w:szCs w:val="21"/>
          <w:lang w:eastAsia="zh-CN"/>
        </w:rPr>
        <w:t>分。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15.(14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分）金矿提金采用氰化工艺，产生的含氰废水需处理后才能排放。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氰化工艺中，金溶解于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NaCN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溶液生成［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Au(CN)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]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u w:val="single"/>
          <w:lang w:eastAsia="zh-CN"/>
        </w:rPr>
      </w:pPr>
      <w:r>
        <w:rPr>
          <w:rFonts w:ascii="宋体" w:eastAsia="宋体" w:hAnsi="宋体" w:cs="Times New Roman"/>
          <w:sz w:val="21"/>
          <w:szCs w:val="21"/>
          <w:lang w:eastAsia="zh-CN"/>
        </w:rPr>
        <w:t>①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1000</w:t>
      </w:r>
      <w:r>
        <w:rPr>
          <w:rFonts w:ascii="宋体" w:eastAsia="宋体" w:hAnsi="宋体" w:cs="Times New Roman"/>
          <w:sz w:val="21"/>
          <w:szCs w:val="21"/>
          <w:lang w:eastAsia="zh-CN"/>
        </w:rPr>
        <w:t>℃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时，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在催化剂作用下可转化为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HCN,HCN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与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NaOH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反应可制得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NaCN.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生成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HCN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的化学方程式为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Times New Roman"/>
          <w:sz w:val="21"/>
          <w:szCs w:val="21"/>
          <w:lang w:eastAsia="zh-CN"/>
        </w:rPr>
        <w:t>②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 mol[Au(CN)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]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含有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a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键的数目为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用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溶液处理含氰废水，使有毒的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CN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转化为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+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 w:hint="eastAsia"/>
          <w:sz w:val="21"/>
          <w:szCs w:val="21"/>
          <w:vertAlign w:val="super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等。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Times New Roman"/>
          <w:sz w:val="21"/>
          <w:szCs w:val="21"/>
          <w:lang w:eastAsia="zh-CN"/>
        </w:rPr>
        <w:t>①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该反应的离子方程式为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Times New Roman"/>
          <w:sz w:val="21"/>
          <w:szCs w:val="21"/>
          <w:lang w:eastAsia="zh-CN"/>
        </w:rPr>
        <w:t>②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Cu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2+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可作为上述反应的催化剂。其他条件相同时，总氰化物（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CN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HCN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等）去除率随溶液初始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pH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变化如题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15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图－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所示。当溶液初始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pH&gt;10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时，总氰化物去除率下降的原因可能是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eastAsia="zh-CN"/>
        </w:rPr>
        <w:lastRenderedPageBreak/>
        <w:drawing>
          <wp:inline distT="0" distB="0" distL="0" distR="0">
            <wp:extent cx="4095750" cy="1476375"/>
            <wp:effectExtent l="0" t="0" r="0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3)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用焦亚硫酸钠（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5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)/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空气法处理含氰废水的部分机理如下，其中［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O]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代表活性氧原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子：</w:t>
      </w: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4629150" cy="21907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其他条件相同时，总氰化物去除率随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5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初始浓度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(Na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5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变化如题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15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图－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所示。当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(Na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5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)&gt;6g·L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-1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时，总氰化物去除率下降的原因可能是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宋体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16.(14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分）化合物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F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是一种复合材料的组成部分，其合成路线如下：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宋体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 w:hint="eastAsia"/>
          <w:noProof/>
          <w:sz w:val="21"/>
          <w:szCs w:val="21"/>
          <w:lang w:eastAsia="zh-CN"/>
        </w:rPr>
        <w:drawing>
          <wp:inline distT="0" distB="0" distL="0" distR="0">
            <wp:extent cx="5257800" cy="15621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1)B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中氮原子的杂化类型为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2)C→D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的反应类型为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3)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已知</w:t>
      </w: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1285875" cy="30480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,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则化合物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X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的结构简式为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4)E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的一种同分异构体同时满足下列条件，写出该同分异构体的结构简式：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Times New Roman"/>
          <w:sz w:val="21"/>
          <w:szCs w:val="21"/>
          <w:lang w:eastAsia="zh-CN"/>
        </w:rPr>
        <w:t>①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在一定条件下能发生水解反应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Times New Roman"/>
          <w:sz w:val="21"/>
          <w:szCs w:val="21"/>
          <w:lang w:eastAsia="zh-CN"/>
        </w:rPr>
        <w:t>②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分子中含两个苯环且含有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种不同化学环境的氢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5)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苯乙酮肟（</w:t>
      </w:r>
      <w:r>
        <w:rPr>
          <w:rFonts w:ascii="Times New Roman" w:eastAsia="宋体" w:hAnsi="宋体" w:cs="Times New Roman"/>
          <w:noProof/>
          <w:sz w:val="21"/>
          <w:szCs w:val="21"/>
          <w:lang w:eastAsia="zh-CN"/>
        </w:rPr>
        <w:drawing>
          <wp:inline distT="0" distB="0" distL="0" distR="0">
            <wp:extent cx="895350" cy="56197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常用作农药杀虫剂。设计以</w:t>
      </w:r>
      <w:r>
        <w:rPr>
          <w:rFonts w:ascii="Times New Roman" w:eastAsia="宋体" w:hAnsi="宋体" w:cs="Times New Roman"/>
          <w:noProof/>
          <w:sz w:val="21"/>
          <w:szCs w:val="21"/>
          <w:lang w:eastAsia="zh-CN"/>
        </w:rPr>
        <w:drawing>
          <wp:inline distT="0" distB="0" distL="0" distR="0">
            <wp:extent cx="1047750" cy="3619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OH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为原料制备苯乙酮肟的合成路线（无机试剂和有机溶剂任用，合成路线示例见本题题干）。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宋体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17.(15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分）碱式硫酸镁晶须［化学式为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xMgSO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·yMg(OH)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·zH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O]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是一种无机阻燃材料，其一种制备流程如下：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noProof/>
          <w:sz w:val="21"/>
          <w:szCs w:val="21"/>
          <w:lang w:eastAsia="zh-CN"/>
        </w:rPr>
        <w:drawing>
          <wp:inline distT="0" distB="0" distL="0" distR="0">
            <wp:extent cx="4962525" cy="1028700"/>
            <wp:effectExtent l="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宋体" w:cs="Times New Roman"/>
          <w:sz w:val="21"/>
          <w:szCs w:val="21"/>
          <w:u w:val="single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1)“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沉淀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是在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50~60</w:t>
      </w:r>
      <w:r>
        <w:rPr>
          <w:rFonts w:ascii="宋体" w:eastAsia="宋体" w:hAnsi="宋体" w:cs="Times New Roman"/>
          <w:sz w:val="21"/>
          <w:szCs w:val="21"/>
          <w:lang w:eastAsia="zh-CN"/>
        </w:rPr>
        <w:t>℃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条件下进行，适合的加热方式为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2)“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抽滤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在题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17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图所示的装置中进行，装置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X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的作用是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jc w:val="center"/>
        <w:textAlignment w:val="center"/>
        <w:rPr>
          <w:rFonts w:ascii="Times New Roman" w:eastAsia="宋体" w:hAnsi="宋体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 w:hint="eastAsia"/>
          <w:noProof/>
          <w:sz w:val="21"/>
          <w:szCs w:val="21"/>
          <w:lang w:eastAsia="zh-CN"/>
        </w:rPr>
        <w:lastRenderedPageBreak/>
        <w:drawing>
          <wp:inline distT="0" distB="0" distL="0" distR="0">
            <wp:extent cx="1504950" cy="12573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5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3)“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洗涤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”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步骤中用无水乙醇洗涤的目的是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4)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以蛇纹石粉末（主要含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MgO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FeO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Fe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SiO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等）为原料制备实验所需的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MgSO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溶液。请补充完整相应的实验方案：取一定量蛇纹石粉末，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，得到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MgSO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已知：</w:t>
      </w:r>
      <w:r>
        <w:rPr>
          <w:rFonts w:ascii="宋体" w:eastAsia="宋体" w:hAnsi="宋体" w:cs="Times New Roman"/>
          <w:sz w:val="21"/>
          <w:szCs w:val="21"/>
          <w:lang w:eastAsia="zh-CN"/>
        </w:rPr>
        <w:t>①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该实验中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pH=3.2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时，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Fe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3+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完全沉淀；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pH=8.5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时，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Mg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2+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开始沉淀。</w:t>
      </w:r>
    </w:p>
    <w:p w:rsidR="00AA02C8" w:rsidRDefault="00DF4170">
      <w:pPr>
        <w:pStyle w:val="a3"/>
        <w:spacing w:after="0" w:line="240" w:lineRule="auto"/>
        <w:ind w:firstLineChars="250" w:firstLine="525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宋体" w:eastAsia="宋体" w:hAnsi="宋体" w:cs="Times New Roman"/>
          <w:sz w:val="21"/>
          <w:szCs w:val="21"/>
        </w:rPr>
        <w:t>②</w:t>
      </w:r>
      <w:r>
        <w:rPr>
          <w:rFonts w:ascii="Times New Roman" w:eastAsia="宋体" w:hAnsi="Times New Roman" w:cs="Times New Roman"/>
          <w:sz w:val="21"/>
          <w:szCs w:val="21"/>
        </w:rPr>
        <w:t>Fe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2+</w:t>
      </w:r>
      <w:r>
        <w:rPr>
          <w:rFonts w:ascii="Times New Roman" w:eastAsia="宋体" w:hAnsi="宋体" w:cs="Times New Roman"/>
          <w:sz w:val="21"/>
          <w:szCs w:val="21"/>
        </w:rPr>
        <w:t>与</w:t>
      </w:r>
      <w:r>
        <w:rPr>
          <w:rFonts w:ascii="Times New Roman" w:eastAsia="宋体" w:hAnsi="Times New Roman" w:cs="Times New Roman"/>
          <w:sz w:val="21"/>
          <w:szCs w:val="21"/>
        </w:rPr>
        <w:t>K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Times New Roman" w:cs="Times New Roman"/>
          <w:sz w:val="21"/>
          <w:szCs w:val="21"/>
        </w:rPr>
        <w:t>[Fe(CN)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6</w:t>
      </w:r>
      <w:r>
        <w:rPr>
          <w:rFonts w:ascii="Times New Roman" w:eastAsia="宋体" w:hAnsi="Times New Roman" w:cs="Times New Roman"/>
          <w:sz w:val="21"/>
          <w:szCs w:val="21"/>
        </w:rPr>
        <w:t>]</w:t>
      </w:r>
      <w:r>
        <w:rPr>
          <w:rFonts w:ascii="Times New Roman" w:eastAsia="宋体" w:hAnsi="宋体" w:cs="Times New Roman"/>
          <w:sz w:val="21"/>
          <w:szCs w:val="21"/>
        </w:rPr>
        <w:t>溶液反应产生蓝色沉淀。</w:t>
      </w:r>
    </w:p>
    <w:p w:rsidR="00AA02C8" w:rsidRDefault="00DF4170">
      <w:pPr>
        <w:pStyle w:val="a3"/>
        <w:spacing w:after="0" w:line="240" w:lineRule="auto"/>
        <w:ind w:firstLineChars="150" w:firstLine="315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</w:rPr>
        <w:t>实验中可选用的试剂：</w:t>
      </w:r>
      <w:r>
        <w:rPr>
          <w:rFonts w:ascii="Times New Roman" w:eastAsia="宋体" w:hAnsi="Times New Roman" w:cs="Times New Roman"/>
          <w:sz w:val="21"/>
          <w:szCs w:val="21"/>
        </w:rPr>
        <w:t>1.0 mol·L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-1</w:t>
      </w:r>
      <w:r>
        <w:rPr>
          <w:rFonts w:ascii="Times New Roman" w:eastAsia="宋体" w:hAnsi="Times New Roman" w:cs="Times New Roman"/>
          <w:sz w:val="21"/>
          <w:szCs w:val="21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4</w:t>
      </w:r>
      <w:r>
        <w:rPr>
          <w:rFonts w:ascii="Times New Roman" w:eastAsia="宋体" w:hAnsi="宋体" w:cs="Times New Roman"/>
          <w:sz w:val="21"/>
          <w:szCs w:val="21"/>
        </w:rPr>
        <w:t>、</w:t>
      </w:r>
      <w:r>
        <w:rPr>
          <w:rFonts w:ascii="Times New Roman" w:eastAsia="宋体" w:hAnsi="Times New Roman" w:cs="Times New Roman"/>
          <w:sz w:val="21"/>
          <w:szCs w:val="21"/>
        </w:rPr>
        <w:t>1.0mol·L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-1</w:t>
      </w:r>
      <w:r>
        <w:rPr>
          <w:rFonts w:ascii="Times New Roman" w:eastAsia="宋体" w:hAnsi="Times New Roman" w:cs="Times New Roman"/>
          <w:sz w:val="21"/>
          <w:szCs w:val="21"/>
        </w:rPr>
        <w:t>NaOH,3%H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宋体" w:cs="Times New Roman"/>
          <w:sz w:val="21"/>
          <w:szCs w:val="21"/>
        </w:rPr>
        <w:t>、</w:t>
      </w:r>
      <w:r>
        <w:rPr>
          <w:rFonts w:ascii="Times New Roman" w:eastAsia="宋体" w:hAnsi="Times New Roman" w:cs="Times New Roman"/>
          <w:sz w:val="21"/>
          <w:szCs w:val="21"/>
        </w:rPr>
        <w:t>MgCO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宋体" w:cs="Times New Roman"/>
          <w:sz w:val="21"/>
          <w:szCs w:val="21"/>
        </w:rPr>
        <w:t>粉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末、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K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[Fe(CN)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6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]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5)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通过下列方法测定碱式硫酸镁晶须化学式：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I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准确称取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1.8560g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产品，溶于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100.00mL 0.5600 mol·L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-1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HC1,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将所得溶液配成</w:t>
      </w:r>
      <w:r>
        <w:rPr>
          <w:rFonts w:ascii="Times New Roman" w:eastAsia="宋体" w:hAnsi="Times New Roman" w:cs="Times New Roman"/>
          <w:sz w:val="21"/>
          <w:szCs w:val="21"/>
        </w:rPr>
        <w:t>250.00mL</w:t>
      </w:r>
      <w:r>
        <w:rPr>
          <w:rFonts w:ascii="Times New Roman" w:eastAsia="宋体" w:hAnsi="宋体" w:cs="Times New Roman"/>
          <w:sz w:val="21"/>
          <w:szCs w:val="21"/>
        </w:rPr>
        <w:t>溶液</w:t>
      </w:r>
      <w:r>
        <w:rPr>
          <w:rFonts w:ascii="Times New Roman" w:eastAsia="宋体" w:hAnsi="Times New Roman" w:cs="Times New Roman"/>
          <w:sz w:val="21"/>
          <w:szCs w:val="21"/>
        </w:rPr>
        <w:t>A;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II</w:t>
      </w:r>
      <w:r>
        <w:rPr>
          <w:rFonts w:ascii="Times New Roman" w:eastAsia="宋体" w:hAnsi="Times New Roman" w:cs="Times New Roman"/>
          <w:sz w:val="21"/>
          <w:szCs w:val="21"/>
        </w:rPr>
        <w:t>.</w:t>
      </w:r>
      <w:r>
        <w:rPr>
          <w:rFonts w:ascii="Times New Roman" w:eastAsia="宋体" w:hAnsi="宋体" w:cs="Times New Roman"/>
          <w:sz w:val="21"/>
          <w:szCs w:val="21"/>
        </w:rPr>
        <w:t>取</w:t>
      </w:r>
      <w:r>
        <w:rPr>
          <w:rFonts w:ascii="Times New Roman" w:eastAsia="宋体" w:hAnsi="Times New Roman" w:cs="Times New Roman"/>
          <w:sz w:val="21"/>
          <w:szCs w:val="21"/>
        </w:rPr>
        <w:t>25.00mL</w:t>
      </w:r>
      <w:r>
        <w:rPr>
          <w:rFonts w:ascii="Times New Roman" w:eastAsia="宋体" w:hAnsi="宋体" w:cs="Times New Roman"/>
          <w:sz w:val="21"/>
          <w:szCs w:val="21"/>
        </w:rPr>
        <w:t>溶液</w:t>
      </w:r>
      <w:r>
        <w:rPr>
          <w:rFonts w:ascii="Times New Roman" w:eastAsia="宋体" w:hAnsi="Times New Roman" w:cs="Times New Roman"/>
          <w:sz w:val="21"/>
          <w:szCs w:val="21"/>
        </w:rPr>
        <w:t>A,</w:t>
      </w:r>
      <w:r>
        <w:rPr>
          <w:rFonts w:ascii="Times New Roman" w:eastAsia="宋体" w:hAnsi="宋体" w:cs="Times New Roman"/>
          <w:sz w:val="21"/>
          <w:szCs w:val="21"/>
        </w:rPr>
        <w:t>调节溶液</w:t>
      </w:r>
      <w:r>
        <w:rPr>
          <w:rFonts w:ascii="Times New Roman" w:eastAsia="宋体" w:hAnsi="Times New Roman" w:cs="Times New Roman"/>
          <w:sz w:val="21"/>
          <w:szCs w:val="21"/>
        </w:rPr>
        <w:t>pH=10,</w:t>
      </w:r>
      <w:r>
        <w:rPr>
          <w:rFonts w:ascii="Times New Roman" w:eastAsia="宋体" w:hAnsi="宋体" w:cs="Times New Roman"/>
          <w:sz w:val="21"/>
          <w:szCs w:val="21"/>
        </w:rPr>
        <w:t>用</w:t>
      </w:r>
      <w:r>
        <w:rPr>
          <w:rFonts w:ascii="Times New Roman" w:eastAsia="宋体" w:hAnsi="Times New Roman" w:cs="Times New Roman"/>
          <w:sz w:val="21"/>
          <w:szCs w:val="21"/>
        </w:rPr>
        <w:t>0.1000 mol·L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-1</w:t>
      </w:r>
      <w:r>
        <w:rPr>
          <w:rFonts w:ascii="Times New Roman" w:eastAsia="宋体" w:hAnsi="宋体" w:cs="Times New Roman"/>
          <w:sz w:val="21"/>
          <w:szCs w:val="21"/>
        </w:rPr>
        <w:t>的</w:t>
      </w:r>
      <w:r>
        <w:rPr>
          <w:rFonts w:ascii="Times New Roman" w:eastAsia="宋体" w:hAnsi="Times New Roman" w:cs="Times New Roman"/>
          <w:sz w:val="21"/>
          <w:szCs w:val="21"/>
        </w:rPr>
        <w:t>EDTA(Na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Y)</w:t>
      </w:r>
      <w:r>
        <w:rPr>
          <w:rFonts w:ascii="Times New Roman" w:eastAsia="宋体" w:hAnsi="宋体" w:cs="Times New Roman"/>
          <w:sz w:val="21"/>
          <w:szCs w:val="21"/>
        </w:rPr>
        <w:t>标准溶液滴定其中的</w:t>
      </w:r>
      <w:r>
        <w:rPr>
          <w:rFonts w:ascii="Times New Roman" w:eastAsia="宋体" w:hAnsi="Times New Roman" w:cs="Times New Roman"/>
          <w:sz w:val="21"/>
          <w:szCs w:val="21"/>
        </w:rPr>
        <w:t>Mg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2+</w:t>
      </w:r>
      <w:r>
        <w:rPr>
          <w:rFonts w:ascii="Times New Roman" w:eastAsia="宋体" w:hAnsi="Times New Roman" w:cs="Times New Roman"/>
          <w:sz w:val="21"/>
          <w:szCs w:val="21"/>
        </w:rPr>
        <w:t>(</w:t>
      </w:r>
      <w:r>
        <w:rPr>
          <w:rFonts w:ascii="Times New Roman" w:eastAsia="宋体" w:hAnsi="宋体" w:cs="Times New Roman"/>
          <w:sz w:val="21"/>
          <w:szCs w:val="21"/>
        </w:rPr>
        <w:t>离子方程式为</w:t>
      </w:r>
      <w:r>
        <w:rPr>
          <w:rFonts w:ascii="Times New Roman" w:eastAsia="宋体" w:hAnsi="Times New Roman" w:cs="Times New Roman"/>
          <w:sz w:val="21"/>
          <w:szCs w:val="21"/>
        </w:rPr>
        <w:t>Mg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2+</w:t>
      </w:r>
      <w:r>
        <w:rPr>
          <w:rFonts w:ascii="Times New Roman" w:eastAsia="宋体" w:hAnsi="Times New Roman" w:cs="Times New Roman"/>
          <w:sz w:val="21"/>
          <w:szCs w:val="21"/>
        </w:rPr>
        <w:t>+H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Y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-</w:t>
      </w:r>
      <w:r>
        <w:rPr>
          <w:rFonts w:ascii="Times New Roman" w:eastAsia="宋体" w:hAnsi="Times New Roman" w:cs="Times New Roman"/>
          <w:sz w:val="21"/>
          <w:szCs w:val="21"/>
        </w:rPr>
        <w:t>-MgY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2-</w:t>
      </w:r>
      <w:r>
        <w:rPr>
          <w:rFonts w:ascii="Times New Roman" w:eastAsia="宋体" w:hAnsi="Times New Roman" w:cs="Times New Roman"/>
          <w:sz w:val="21"/>
          <w:szCs w:val="21"/>
        </w:rPr>
        <w:t>+2H</w:t>
      </w:r>
      <w:r>
        <w:rPr>
          <w:rFonts w:ascii="Times New Roman" w:eastAsia="宋体" w:hAnsi="Times New Roman" w:cs="Times New Roman"/>
          <w:sz w:val="21"/>
          <w:szCs w:val="21"/>
          <w:vertAlign w:val="superscript"/>
        </w:rPr>
        <w:t>+</w:t>
      </w:r>
      <w:r>
        <w:rPr>
          <w:rFonts w:ascii="Times New Roman" w:eastAsia="宋体" w:hAnsi="Times New Roman" w:cs="Times New Roman"/>
          <w:sz w:val="21"/>
          <w:szCs w:val="21"/>
        </w:rPr>
        <w:t>),</w:t>
      </w:r>
      <w:r>
        <w:rPr>
          <w:rFonts w:ascii="Times New Roman" w:eastAsia="宋体" w:hAnsi="宋体" w:cs="Times New Roman"/>
          <w:sz w:val="21"/>
          <w:szCs w:val="21"/>
        </w:rPr>
        <w:t>消耗</w:t>
      </w:r>
      <w:r>
        <w:rPr>
          <w:rFonts w:ascii="Times New Roman" w:eastAsia="宋体" w:hAnsi="Times New Roman" w:cs="Times New Roman"/>
          <w:sz w:val="21"/>
          <w:szCs w:val="21"/>
        </w:rPr>
        <w:t>EDTA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标准溶液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24.00mL;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III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另取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25.00mL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A,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用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0.0800 mol·L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-1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NaOH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标准溶液滴定至终点，消耗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NaOH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标准溶液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20.00mL.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计算碱式硫酸镁晶须的化学式（写出计算过程）。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/>
          <w:sz w:val="21"/>
          <w:szCs w:val="21"/>
          <w:lang w:eastAsia="zh-CN"/>
        </w:rPr>
        <w:t>18.(15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分）硫化氢（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是一种有害气体，可用多种方法进行脱除。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含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的酸性溶液对钢管壁的危害如题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18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图－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所示，钢管壁内部的缺陷处会积聚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,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产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生的压力对管壁造成危害。缺陷处产生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的微观过程可描述为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eastAsia="zh-CN"/>
        </w:rPr>
        <w:drawing>
          <wp:inline distT="0" distB="0" distL="0" distR="0">
            <wp:extent cx="3343275" cy="1308100"/>
            <wp:effectExtent l="0" t="0" r="9525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30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一种转化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的燃料电池工作原理如题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18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图－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2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所示。该电池工作时，负极的电极反应式为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宋体" w:cs="Times New Roman"/>
          <w:sz w:val="21"/>
          <w:szCs w:val="21"/>
          <w:lang w:eastAsia="zh-CN"/>
        </w:rPr>
        <w:t>（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3)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一种脱除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回收硫磺工艺的两个阶段主要反应分别如下：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宋体" w:cs="Times New Roman"/>
          <w:sz w:val="21"/>
          <w:szCs w:val="21"/>
        </w:rPr>
        <w:t>第一阶段：</w:t>
      </w:r>
      <w:r>
        <w:rPr>
          <w:rFonts w:ascii="Times New Roman" w:eastAsia="宋体" w:hAnsi="Times New Roman" w:cs="Times New Roman"/>
          <w:sz w:val="21"/>
          <w:szCs w:val="21"/>
        </w:rPr>
        <w:t>2H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2S</w:t>
      </w:r>
      <w:r>
        <w:rPr>
          <w:rFonts w:ascii="Times New Roman" w:eastAsia="宋体" w:hAnsi="Times New Roman" w:cs="Times New Roman"/>
          <w:sz w:val="21"/>
          <w:szCs w:val="21"/>
        </w:rPr>
        <w:t>(g)+3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2SO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(g)+2H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O(g)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宋体" w:cs="Times New Roman"/>
          <w:sz w:val="21"/>
          <w:szCs w:val="21"/>
        </w:rPr>
        <w:t>第二阶段：</w:t>
      </w:r>
      <w:r>
        <w:rPr>
          <w:rFonts w:ascii="Times New Roman" w:eastAsia="宋体" w:hAnsi="Times New Roman" w:cs="Times New Roman"/>
          <w:sz w:val="21"/>
          <w:szCs w:val="21"/>
        </w:rPr>
        <w:t>4H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S(g)+2SO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=</w:t>
      </w:r>
      <w:r>
        <w:rPr>
          <w:rFonts w:ascii="Times New Roman" w:eastAsia="宋体" w:hAnsi="Times New Roman" w:cs="Times New Roman"/>
          <w:sz w:val="21"/>
          <w:szCs w:val="21"/>
        </w:rPr>
        <w:t>3S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(g)+4H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O(g)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宋体" w:cs="Times New Roman"/>
          <w:sz w:val="21"/>
          <w:szCs w:val="21"/>
        </w:rPr>
        <w:t>该工艺需控制第一阶段与第二阶段参加反应的</w:t>
      </w:r>
      <w:r>
        <w:rPr>
          <w:rFonts w:ascii="Times New Roman" w:eastAsia="宋体" w:hAnsi="Times New Roman" w:cs="Times New Roman"/>
          <w:sz w:val="21"/>
          <w:szCs w:val="21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</w:t>
      </w:r>
      <w:r>
        <w:rPr>
          <w:rFonts w:ascii="Times New Roman" w:eastAsia="宋体" w:hAnsi="宋体" w:cs="Times New Roman"/>
          <w:sz w:val="21"/>
          <w:szCs w:val="21"/>
        </w:rPr>
        <w:t>的物质的量之比</w:t>
      </w:r>
      <w:r>
        <w:rPr>
          <w:rFonts w:ascii="Times New Roman" w:eastAsia="宋体" w:hAnsi="Times New Roman" w:cs="Times New Roman"/>
          <w:sz w:val="21"/>
          <w:szCs w:val="21"/>
        </w:rPr>
        <w:t>n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(H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S):n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S)</w:t>
      </w:r>
      <w:r>
        <w:rPr>
          <w:rFonts w:ascii="Times New Roman" w:eastAsia="宋体" w:hAnsi="宋体" w:cs="Times New Roman"/>
          <w:sz w:val="21"/>
          <w:szCs w:val="21"/>
        </w:rPr>
        <w:t>约为</w:t>
      </w:r>
      <w:r>
        <w:rPr>
          <w:rFonts w:ascii="Times New Roman" w:eastAsia="宋体" w:hAnsi="Times New Roman" w:cs="Times New Roman"/>
          <w:sz w:val="21"/>
          <w:szCs w:val="21"/>
        </w:rPr>
        <w:t>1:2.</w:t>
      </w:r>
      <w:r>
        <w:rPr>
          <w:rFonts w:ascii="Times New Roman" w:eastAsia="宋体" w:hAnsi="宋体" w:cs="Times New Roman"/>
          <w:sz w:val="21"/>
          <w:szCs w:val="21"/>
        </w:rPr>
        <w:t>若</w:t>
      </w:r>
      <w:r>
        <w:rPr>
          <w:rFonts w:ascii="Times New Roman" w:eastAsia="宋体" w:hAnsi="Times New Roman" w:cs="Times New Roman"/>
          <w:sz w:val="21"/>
          <w:szCs w:val="21"/>
        </w:rPr>
        <w:t>n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1</w:t>
      </w:r>
      <w:r>
        <w:rPr>
          <w:rFonts w:ascii="Times New Roman" w:eastAsia="宋体" w:hAnsi="Times New Roman" w:cs="Times New Roman"/>
          <w:sz w:val="21"/>
          <w:szCs w:val="21"/>
        </w:rPr>
        <w:t>(H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S):n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S)</w:t>
      </w:r>
      <w:r>
        <w:rPr>
          <w:rFonts w:ascii="Times New Roman" w:eastAsia="宋体" w:hAnsi="宋体" w:cs="Times New Roman"/>
          <w:sz w:val="21"/>
          <w:szCs w:val="21"/>
        </w:rPr>
        <w:t>过大，会导致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</w:rPr>
      </w:pPr>
      <w:r>
        <w:rPr>
          <w:rFonts w:ascii="Times New Roman" w:eastAsia="宋体" w:hAnsi="宋体" w:cs="Times New Roman"/>
          <w:sz w:val="21"/>
          <w:szCs w:val="21"/>
        </w:rPr>
        <w:t>（</w:t>
      </w:r>
      <w:r>
        <w:rPr>
          <w:rFonts w:ascii="Times New Roman" w:eastAsia="宋体" w:hAnsi="Times New Roman" w:cs="Times New Roman"/>
          <w:sz w:val="21"/>
          <w:szCs w:val="21"/>
        </w:rPr>
        <w:t>4)Fe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(SO</w:t>
      </w:r>
      <w:r>
        <w:rPr>
          <w:rFonts w:ascii="Times New Roman" w:eastAsia="宋体" w:hAnsi="Times New Roman" w:cs="Times New Roman" w:hint="eastAsia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Times New Roman" w:cs="Times New Roman"/>
          <w:sz w:val="21"/>
          <w:szCs w:val="21"/>
        </w:rPr>
        <w:t>)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3</w:t>
      </w:r>
      <w:r>
        <w:rPr>
          <w:rFonts w:ascii="Times New Roman" w:eastAsia="宋体" w:hAnsi="宋体" w:cs="Times New Roman"/>
          <w:sz w:val="21"/>
          <w:szCs w:val="21"/>
        </w:rPr>
        <w:t>溶液脱除空气中</w:t>
      </w:r>
      <w:r>
        <w:rPr>
          <w:rFonts w:ascii="Times New Roman" w:eastAsia="宋体" w:hAnsi="Times New Roman" w:cs="Times New Roman"/>
          <w:sz w:val="21"/>
          <w:szCs w:val="21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sz w:val="21"/>
          <w:szCs w:val="21"/>
        </w:rPr>
        <w:t>S</w:t>
      </w:r>
      <w:r>
        <w:rPr>
          <w:rFonts w:ascii="Times New Roman" w:eastAsia="宋体" w:hAnsi="宋体" w:cs="Times New Roman"/>
          <w:sz w:val="21"/>
          <w:szCs w:val="21"/>
        </w:rPr>
        <w:t>并再生的原理如题</w:t>
      </w:r>
      <w:r>
        <w:rPr>
          <w:rFonts w:ascii="Times New Roman" w:eastAsia="宋体" w:hAnsi="Times New Roman" w:cs="Times New Roman"/>
          <w:sz w:val="21"/>
          <w:szCs w:val="21"/>
        </w:rPr>
        <w:t>18</w:t>
      </w:r>
      <w:r>
        <w:rPr>
          <w:rFonts w:ascii="Times New Roman" w:eastAsia="宋体" w:hAnsi="宋体" w:cs="Times New Roman"/>
          <w:sz w:val="21"/>
          <w:szCs w:val="21"/>
        </w:rPr>
        <w:t>图－</w:t>
      </w:r>
      <w:r>
        <w:rPr>
          <w:rFonts w:ascii="Times New Roman" w:eastAsia="宋体" w:hAnsi="Times New Roman" w:cs="Times New Roman"/>
          <w:sz w:val="21"/>
          <w:szCs w:val="21"/>
        </w:rPr>
        <w:t>3</w:t>
      </w:r>
      <w:r>
        <w:rPr>
          <w:rFonts w:ascii="Times New Roman" w:eastAsia="宋体" w:hAnsi="宋体" w:cs="Times New Roman"/>
          <w:sz w:val="21"/>
          <w:szCs w:val="21"/>
        </w:rPr>
        <w:t>所示。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Times New Roman" w:eastAsia="宋体" w:hAnsi="Times New Roman" w:cs="Times New Roman" w:hint="eastAsia"/>
          <w:noProof/>
          <w:sz w:val="21"/>
          <w:szCs w:val="21"/>
          <w:lang w:eastAsia="zh-CN"/>
        </w:rPr>
        <w:drawing>
          <wp:inline distT="0" distB="0" distL="0" distR="0">
            <wp:extent cx="4371975" cy="1294130"/>
            <wp:effectExtent l="0" t="0" r="9525" b="127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29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Times New Roman"/>
          <w:sz w:val="21"/>
          <w:szCs w:val="21"/>
          <w:lang w:eastAsia="zh-CN"/>
        </w:rPr>
        <w:t>①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Fe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(SO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溶液脱除空气中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的总反应化学方程式为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DF4170">
      <w:pPr>
        <w:pStyle w:val="a3"/>
        <w:spacing w:after="0" w:line="240" w:lineRule="auto"/>
        <w:textAlignment w:val="center"/>
        <w:rPr>
          <w:rFonts w:ascii="Times New Roman" w:eastAsia="宋体" w:hAnsi="Times New Roman" w:cs="Times New Roman"/>
          <w:sz w:val="21"/>
          <w:szCs w:val="21"/>
          <w:lang w:eastAsia="zh-CN"/>
        </w:rPr>
      </w:pPr>
      <w:r>
        <w:rPr>
          <w:rFonts w:ascii="宋体" w:eastAsia="宋体" w:hAnsi="宋体" w:cs="Times New Roman"/>
          <w:sz w:val="21"/>
          <w:szCs w:val="21"/>
          <w:lang w:eastAsia="zh-CN"/>
        </w:rPr>
        <w:lastRenderedPageBreak/>
        <w:t>②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将一定体积含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的空气匀速通入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Fe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(SO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4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3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溶液中，反应相同时间，初始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Fe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3+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浓度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(Fe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3+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及其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pH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与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脱除率的关系如题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18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图－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4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所示。当</w:t>
      </w:r>
      <w:r>
        <w:rPr>
          <w:rFonts w:ascii="Times New Roman" w:eastAsia="宋体" w:hAnsi="Times New Roman" w:cs="Times New Roman" w:hint="eastAsia"/>
          <w:sz w:val="21"/>
          <w:szCs w:val="21"/>
          <w:lang w:eastAsia="zh-CN"/>
        </w:rPr>
        <w:t>ρ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(Fe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3+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)&gt;10g·L</w:t>
      </w:r>
      <w:r>
        <w:rPr>
          <w:rFonts w:ascii="Times New Roman" w:eastAsia="宋体" w:hAnsi="Times New Roman" w:cs="Times New Roman"/>
          <w:sz w:val="21"/>
          <w:szCs w:val="21"/>
          <w:vertAlign w:val="superscript"/>
          <w:lang w:eastAsia="zh-CN"/>
        </w:rPr>
        <w:t>-1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,H</w:t>
      </w:r>
      <w:r>
        <w:rPr>
          <w:rFonts w:ascii="Times New Roman" w:eastAsia="宋体" w:hAnsi="Times New Roman" w:cs="Times New Roman"/>
          <w:sz w:val="21"/>
          <w:szCs w:val="21"/>
          <w:vertAlign w:val="subscript"/>
          <w:lang w:eastAsia="zh-CN"/>
        </w:rPr>
        <w:t>2</w:t>
      </w:r>
      <w:r>
        <w:rPr>
          <w:rFonts w:ascii="Times New Roman" w:eastAsia="宋体" w:hAnsi="Times New Roman" w:cs="Times New Roman"/>
          <w:sz w:val="21"/>
          <w:szCs w:val="21"/>
          <w:lang w:eastAsia="zh-CN"/>
        </w:rPr>
        <w:t>S</w:t>
      </w:r>
      <w:r>
        <w:rPr>
          <w:rFonts w:ascii="Times New Roman" w:eastAsia="宋体" w:hAnsi="宋体" w:cs="Times New Roman"/>
          <w:sz w:val="21"/>
          <w:szCs w:val="21"/>
          <w:lang w:eastAsia="zh-CN"/>
        </w:rPr>
        <w:t>脱除率下降的原因是</w:t>
      </w:r>
      <w:r>
        <w:rPr>
          <w:rFonts w:ascii="Times New Roman" w:eastAsia="宋体" w:hAnsi="宋体" w:cs="Times New Roman" w:hint="eastAsia"/>
          <w:sz w:val="21"/>
          <w:szCs w:val="21"/>
          <w:u w:val="single"/>
          <w:lang w:eastAsia="zh-CN"/>
        </w:rPr>
        <w:t xml:space="preserve">             .</w:t>
      </w:r>
    </w:p>
    <w:p w:rsidR="00AA02C8" w:rsidRDefault="00AA02C8">
      <w:pPr>
        <w:rPr>
          <w:rFonts w:hint="eastAsia"/>
          <w:lang w:eastAsia="zh-CN"/>
        </w:rPr>
      </w:pPr>
      <w:bookmarkStart w:id="0" w:name="_GoBack"/>
      <w:bookmarkEnd w:id="0"/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</w:p>
    <w:p w:rsidR="00DF4170" w:rsidRDefault="00DF4170">
      <w:pPr>
        <w:rPr>
          <w:rFonts w:hint="eastAsia"/>
          <w:lang w:eastAsia="zh-CN"/>
        </w:rPr>
      </w:pP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486400" cy="8643505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4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CN"/>
        </w:rPr>
        <w:lastRenderedPageBreak/>
        <w:drawing>
          <wp:inline distT="0" distB="0" distL="0" distR="0">
            <wp:extent cx="5486400" cy="7743349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4170" w:rsidSect="00AA02C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080F3C52" w:usb2="00000016" w:usb3="00000000" w:csb0="0004001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25870998"/>
    <w:rsid w:val="00AA02C8"/>
    <w:rsid w:val="00DF4170"/>
    <w:rsid w:val="25870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02C8"/>
    <w:pPr>
      <w:spacing w:after="200" w:line="276" w:lineRule="auto"/>
    </w:pPr>
    <w:rPr>
      <w:rFonts w:ascii="微软雅黑" w:eastAsia="微软雅黑" w:hAnsi="微软雅黑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A02C8"/>
    <w:pPr>
      <w:spacing w:after="120"/>
    </w:pPr>
  </w:style>
  <w:style w:type="paragraph" w:styleId="a4">
    <w:name w:val="Balloon Text"/>
    <w:basedOn w:val="a"/>
    <w:link w:val="Char"/>
    <w:rsid w:val="00DF4170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rsid w:val="00DF4170"/>
    <w:rPr>
      <w:rFonts w:ascii="微软雅黑" w:eastAsia="微软雅黑" w:hAnsi="微软雅黑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733</Words>
  <Characters>4180</Characters>
  <Application>Microsoft Office Word</Application>
  <DocSecurity>0</DocSecurity>
  <Lines>34</Lines>
  <Paragraphs>9</Paragraphs>
  <ScaleCrop>false</ScaleCrop>
  <Company/>
  <LinksUpToDate>false</LinksUpToDate>
  <CharactersWithSpaces>4904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3</cp:revision>
  <cp:lastPrinted>2021-05-10T00:20:00Z</cp:lastPrinted>
  <dcterms:created xsi:type="dcterms:W3CDTF">2021-05-09T16:40:00Z</dcterms:created>
  <dcterms:modified xsi:type="dcterms:W3CDTF">2021-05-10T00:20:00Z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