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2019-2020年高二下语文课外阅读材料（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十一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）</w:t>
      </w:r>
    </w:p>
    <w:p>
      <w:pPr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                                                                    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谷小艳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整理</w:t>
      </w:r>
    </w:p>
    <w:p>
      <w:pPr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【成语分类积累】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60" w:lineRule="exact"/>
        <w:ind w:left="0" w:right="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101、哀兵必胜：遭受压迫而悲愤地奋起反抗的军队必定胜利。【易错点】易误解为：哀丧的军队必定胜利。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60" w:lineRule="exact"/>
        <w:ind w:left="0" w:right="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102、哀而不伤：悲哀而不过分。多形容诗歌、音乐等具中和之美。【易错点】易误解为：悲哀伤心。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60" w:lineRule="exact"/>
        <w:ind w:left="0" w:right="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103、爱莫能助：虽然同情，但无力帮助。【易错点】易误解为：喜爱，但帮助不了。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60" w:lineRule="exact"/>
        <w:ind w:left="0" w:right="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104、安土重迁：安于本乡本土，不愿轻易迁移。【易错点】易误解为：重视迁移。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60" w:lineRule="exact"/>
        <w:ind w:left="0" w:right="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105、安之若素：指遇到不顺利或反常的情况，像平常一样对待，毫不在意。【易错点】易误解为：心里安稳。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60" w:lineRule="exact"/>
        <w:ind w:left="0" w:right="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106、白头如新：指彼此交情不深。【易错点】易误解为：夫妻恩爱到老。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60" w:lineRule="exact"/>
        <w:ind w:left="0" w:right="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107、白云苍狗：比喻世事变幻无定，不易揣测。【易错点】易误解为：时间飞逝。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60" w:lineRule="exact"/>
        <w:ind w:left="0" w:right="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108、比翼双飞：指夫妻亲密无间，形影不离。【易错点】易误解为：并驾齐驱。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60" w:lineRule="exact"/>
        <w:ind w:left="0" w:right="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109、筚路蓝缕：形容创业艰难。【易错点】易误解为：生活困顿、拮据。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60" w:lineRule="exact"/>
        <w:ind w:left="0" w:right="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110、便宜行事：根据当时当地情况，自己决定适当的处理方法，不必请示。【易错点】易误解为：做事很方便。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60" w:lineRule="exact"/>
        <w:ind w:left="0" w:right="0"/>
        <w:jc w:val="both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111、表里山河：形容地势险要。【易错点】易误解为：做表面文章。</w:t>
      </w:r>
    </w:p>
    <w:p>
      <w:pPr>
        <w:rPr>
          <w:rFonts w:hint="eastAsia" w:ascii="宋体" w:hAnsi="宋体" w:eastAsia="宋体" w:cs="宋体"/>
          <w:b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60" w:lineRule="exact"/>
        <w:ind w:left="0" w:right="0"/>
        <w:jc w:val="both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60" w:lineRule="exact"/>
        <w:ind w:left="0" w:right="0"/>
        <w:jc w:val="both"/>
        <w:rPr>
          <w:rFonts w:hint="eastAsia" w:ascii="宋体" w:hAnsi="宋体" w:eastAsia="宋体" w:cs="宋体"/>
          <w:b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【诗歌赏读】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center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闻王昌龄左迁龙标遥有此寄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center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杨花落尽子规啼，闻道龙标过五溪。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　　我寄愁心与明月，随君直到夜郎西。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240" w:lineRule="auto"/>
        <w:ind w:lef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【注释】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240" w:lineRule="auto"/>
        <w:ind w:left="0" w:firstLine="420"/>
        <w:jc w:val="left"/>
        <w:textAlignment w:val="auto"/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⑴王昌龄：唐代诗人，天宝（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"https://baike.baidu.com/item/%E5%94%90%E7%8E%84%E5%AE%97" \t "https://baike.baidu.com/item/%E9%97%BB%E7%8E%8B%E6%98%8C%E9%BE%84%E5%B7%A6%E8%BF%81%E9%BE%99%E6%A0%87%E9%81%A5%E6%9C%89%E6%AD%A4%E5%AF%84/_blank"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10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唐玄宗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年号，742～756）年间被贬为龙标县尉。左迁：贬官，降职。古代尊右卑左，因此把降职称为左迁 。龙标：古地名，唐朝置县，属巫洲，治所在今湖南怀化黔阳县。⑵杨花，柳絮。子规：即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"https://baike.baidu.com/item/%E6%9D%9C%E9%B9%83%E9%B8%9F" \t "https://baike.baidu.com/item/%E9%97%BB%E7%8E%8B%E6%98%8C%E9%BE%84%E5%B7%A6%E8%BF%81%E9%BE%99%E6%A0%87%E9%81%A5%E6%9C%89%E6%AD%A4%E5%AF%84/_blank"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10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杜鹃鸟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又称布谷鸟，相传其啼声哀婉凄切，甚至啼血。⑶龙标：诗中指王昌龄，古人常用官职或任官之地的州县名来称呼一个人。⑷与：给。⑸随风：一作“随君”。夜郎：汉代中国西南地区少数民族曾在今贵州西部、北部和云南东北部及四川南部部分地区建立过政权，称为夜郎。唐代在今贵州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"https://baike.baidu.com/item/%E6%A1%90%E6%A2%93" \t "https://baike.baidu.com/item/%E9%97%BB%E7%8E%8B%E6%98%8C%E9%BE%84%E5%B7%A6%E8%BF%81%E9%BE%99%E6%A0%87%E9%81%A5%E6%9C%89%E6%AD%A4%E5%AF%84/_blank"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10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桐梓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和湖南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"https://baike.baidu.com/item/%E6%B2%85%E9%99%B5" \t "https://baike.baidu.com/item/%E9%97%BB%E7%8E%8B%E6%98%8C%E9%BE%84%E5%B7%A6%E8%BF%81%E9%BE%99%E6%A0%87%E9%81%A5%E6%9C%89%E6%AD%A4%E5%AF%84/_blank"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10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沅陵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等地设过夜郎县。这里指湖南的夜郎，李白当时在东南，所以说“随风直到夜郎西”。</w:t>
      </w:r>
      <w:bookmarkStart w:id="0" w:name="ref_6"/>
      <w:bookmarkEnd w:id="0"/>
      <w:bookmarkStart w:id="1" w:name="2_2"/>
      <w:bookmarkEnd w:id="1"/>
      <w:bookmarkStart w:id="2" w:name="sub155442_2_2"/>
      <w:bookmarkEnd w:id="2"/>
      <w:bookmarkStart w:id="3" w:name="白话译文"/>
      <w:bookmarkEnd w:id="3"/>
      <w:bookmarkStart w:id="4" w:name="2-2"/>
      <w:bookmarkEnd w:id="4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240" w:lineRule="auto"/>
        <w:ind w:lef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【译文】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240" w:lineRule="auto"/>
        <w:ind w:lef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在杨花落完子规啼鸣之时，我听说您被贬为龙标尉，龙标地方偏远要经过五溪。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　　我把我忧愁的心思寄托给明暖的月亮，希望它能随着风一直陪着您到夜郎以西。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【鉴赏】</w:t>
      </w:r>
    </w:p>
    <w:p>
      <w:pPr>
        <w:pStyle w:val="16"/>
        <w:ind w:firstLine="420" w:firstLineChars="200"/>
        <w:jc w:val="both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此诗首句用比兴手法，写景兼点时令，渲染凄凉哀愁的气氛。于景物独取漂泊无定的杨花、叫着“不如归去”的子规，即含有飘零之感、离别之恨在内，切合当时情事，也就融情入景。 因首句已于景中见情，所以次句便直叙其事，点明愁的由来。“闻道”，表示惊惜。“过五溪”，见迁谪之荒远，道路之艰难。不着悲痛之语，而悲痛之意自见。</w:t>
      </w:r>
    </w:p>
    <w:p>
      <w:pPr>
        <w:pStyle w:val="16"/>
        <w:ind w:firstLine="420" w:firstLineChars="200"/>
        <w:jc w:val="both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后两句抒情，点出诗歌主旨。人隔两地，难以相从，而月照中天，千里可共，所以要将自己的愁心寄与明月，随风飘到夜郎西。这两句诗所表现的意境，已见于前此的一些名作中。如谢庄《月赋》：“美人迈兮音尘缺，隔千里兮共明月。临风叹兮将焉歇，川路长兮不可越。”曹植《杂诗》：“愿为南流景，驰光见我君。”张若虚《春江花月夜》：“此时相望不相闻，愿逐月华流照君。”都与之相近。这两句诗又有三层意思，一是说，自己心中充满了愁思，无可告诉，无人理解，只有将这种愁心托之于明月；二是说，惟有明月分照两地，自己和朋友都能看见她；三是说，因此，也只有依靠她才能将愁心寄与，别无它法。</w:t>
      </w:r>
    </w:p>
    <w:p>
      <w:pPr>
        <w:pStyle w:val="16"/>
        <w:ind w:firstLine="420" w:firstLineChars="200"/>
        <w:jc w:val="both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李白通过丰富的想象，用男女情爱的方式以抒写志同道合的友情，给予抽象的“愁心”以物的属性，它竟会随风逐月到夜郎西。本来无知无情的明月，竟变成了一个了解自己，富于同情的知心人，她能够而且愿意接受自己的要求，将自己对朋友的怀念和同情带到辽远的夜郎之西，交给那不幸的迁谪者。</w:t>
      </w:r>
    </w:p>
    <w:p>
      <w:pPr>
        <w:pStyle w:val="16"/>
        <w:ind w:firstLine="420" w:firstLineChars="200"/>
        <w:jc w:val="both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明月象征着纯洁、高尚，诗人在许多诗中把明月看作通人心的多情物，也只有明月才能同时照亮诗人和友人。这种将自己的感情赋予客观事物，使之同样具有感情，也就是使之人格化，乃是形象思维所形成的巨大的特点之一和优点之一。当诗人们需要表现强烈或深厚的情感时，常常用这样一种手段来获得预期的效果。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【时评美文】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szCs w:val="21"/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语文高考热点素材速递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: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最新三篇时事评论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议论文范本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)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1897" w:firstLineChars="900"/>
        <w:jc w:val="both"/>
        <w:textAlignment w:val="auto"/>
        <w:rPr>
          <w:b/>
          <w:bCs w:val="0"/>
          <w:szCs w:val="21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21"/>
          <w:szCs w:val="21"/>
          <w:lang w:val="en-US" w:eastAsia="zh-CN" w:bidi="ar"/>
        </w:rPr>
        <w:t>只见三明治，不见肉夹馍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1"/>
          <w:szCs w:val="21"/>
          <w:lang w:val="en-US" w:eastAsia="zh-CN" w:bidi="ar"/>
        </w:rPr>
        <w:t>:</w:t>
      </w:r>
      <w:r>
        <w:rPr>
          <w:rFonts w:hint="eastAsia" w:ascii="Times New Roman" w:hAnsi="Times New Roman" w:eastAsia="宋体" w:cs="宋体"/>
          <w:b/>
          <w:bCs w:val="0"/>
          <w:kern w:val="2"/>
          <w:sz w:val="21"/>
          <w:szCs w:val="21"/>
          <w:lang w:val="en-US" w:eastAsia="zh-CN" w:bidi="ar"/>
        </w:rPr>
        <w:t>“制式野餐”的走红之路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1470" w:firstLineChars="700"/>
        <w:jc w:val="both"/>
        <w:textAlignment w:val="auto"/>
        <w:rPr>
          <w:szCs w:val="21"/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作者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: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徐驭尧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   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来源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: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人民日报评论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11" w:firstLineChars="100"/>
        <w:jc w:val="both"/>
        <w:textAlignment w:val="auto"/>
        <w:rPr>
          <w:b/>
          <w:bCs/>
          <w:szCs w:val="21"/>
          <w:lang w:val="en-US"/>
        </w:rPr>
      </w:pP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好题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!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“三明治”与“肉夹馍”为两种文化的指代，不言本体，却言代体，质感鲜明。“制式”与“野餐＂”之间形成矛盾张力，发人深思。“只见”与“不见”之间正反对比，倾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b/>
          <w:bCs/>
          <w:szCs w:val="21"/>
          <w:lang w:val="en-US"/>
        </w:rPr>
      </w:pP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向自明。）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25" w:firstLineChars="250"/>
        <w:jc w:val="both"/>
        <w:textAlignment w:val="auto"/>
        <w:rPr>
          <w:b/>
          <w:bCs/>
          <w:szCs w:val="21"/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春天何其美好，春日又何其短暂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两“何其”感情洋溢！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)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，许多人选择野餐来尽享春光。“野餐热”背后，记录着人们对于自然的向往与热爱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由现象到本质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)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。与往年朋友圈零星可见的野餐相比，今年的疫情成为野餐频频出现的放大器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“放大器”的比喻因为“疫情”的背景而巧妙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)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。毕竟，长期的居家生活，使得人们渴望走近自然的心情蓬勃而起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多生动的一个词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!)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。在明媚的阳光和新鲜的空气中来一次野餐，正是向往外出的一个宣泄口。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摆出表层现象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: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今年春天，朋友圈中的野餐频频出现。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)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b/>
          <w:bCs/>
          <w:szCs w:val="21"/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不过，社交时代的野餐，更添了一份“数字”风味。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段首开宗明义，下面各段皆然。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)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正如一位博主所说，朋友圈里的野餐，关键不在“野”，也不在“餐”，而是在好看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一语中的！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)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在春风和煦的绿色原野上，一张格子花桌布，西餐的刀叉、几盘精致水果、几件西式点心、有时还帯着一瓶红酒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巧妙地植入诗歌中的“意象组合”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);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有的参与者则拗出各种姿势，希望在图片中展示自己最美好的一面。对于一些人而言，这些朋友圈展示出的美图，是春日野餐最重要的成果之一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美图也是成果，成为社交时代野餐的新现象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)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。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标配的布置、炫丽的食物，搭建起美好生活的场景，如果不通过社交媒体展示一番，似乎总觉得有些许缺憾。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 xml:space="preserve"> (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摆出深层现象，也指出了不足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: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社交时代的野餐，更添了一份数字风味，大多重在“好看”，多了一些“制式。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)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b/>
          <w:bCs/>
          <w:szCs w:val="21"/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这类“制式野餐”的流行，与电商平台和网络社区的推动不无关系。在各式生活类社区里，“野餐＇已经成为一门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“显学”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“显学”一词，大词小用，庄词谐用，别有风味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)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，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仅一个社交购物平台就有超过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10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万篇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事实论据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)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野餐话题的文章。从野餐篮、户外垫，到保险箱、吊床，某网购平台上主打“精致野餐道具”的商户，不少也获得了成千上万的成交量。当人们通过各种网络攻略弄明白“野餐需要准备什么”，往往就可以在电商平台一键下单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照应下文的“便利”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);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看清楚哪里景色宜人、适合野餐，便可以打点装备、随时出发。这种便利极大激发出人们野餐的热情。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挖根源之一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: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“制式野餐”的流行跟电商平台和网络社区的推动带来的便利有关。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)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25" w:firstLineChars="250"/>
        <w:jc w:val="both"/>
        <w:textAlignment w:val="auto"/>
        <w:rPr>
          <w:b/>
          <w:bCs/>
          <w:szCs w:val="21"/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细心的人发现，朋友圈里的不少野餐都很“洋气”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: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只见三明治，不见肉夹馍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;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只见三文鱼，不见辣鸭脖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……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的确，相比中国，西方社会形成了更为成熟定型的野餐文化。《野餐史》作者沃尔特利维认为，近代以来，野餐的出现伴随着村庄没落、城市兴起。在欧洲工业化和城市化的进程中，生活在钢铁森林中的人对大自然产生更深的向往，于是乎，带着食物饮料、举家前往郊野或者公园，享用一顿与自然共生的下午茶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这话说得好，在与自然的共生中，オ有人的真正生长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)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，既昭示着市民生活的富裕与</w:t>
      </w:r>
      <w:r>
        <w:rPr>
          <w:rFonts w:hint="eastAsia" w:ascii="Batang" w:hAnsi="Batang" w:eastAsia="宋体" w:cs="Batang"/>
          <w:kern w:val="2"/>
          <w:sz w:val="21"/>
          <w:szCs w:val="21"/>
          <w:lang w:val="en-US" w:eastAsia="zh-CN" w:bidi="ar"/>
        </w:rPr>
        <w:t>闲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暇，也内化为很多人的生活方式。经过影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视作品和社交网络的传播，这样的野餐也走到了更多的国家和地方。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挖根源之二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: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野餐的“洋气”制式跟西方有着更为成熟定型的野餐文化有关。属于纵向拓展，笔触走向了文化内里。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)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b/>
          <w:bCs/>
          <w:szCs w:val="21"/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事实上，对自然的向往是人类共通的感情，野餐也从不只有一种形式。流传千古的《兰亭集序》，源自一场会稽山阴的“曲水流觞”，这不也是中国历史上一次被永久铭记的“野餐”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注意，作者借助“野餐”这个词在巧妙扩大“野餐”的形式，转换非常自然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?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在今天的西藏，淳朴的藏族人依旧保留了“过林卡”的传统，每到春暖花开的日子，雪域高原上的藏族同胞都会带着食物举家来到公园、郊野，沐浴着春光席地而坐，吃东西唱歌玩耍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这些话已暗含了一种“放浪形骸”，暗含了一种“自然而然”，为下面一段的说理张本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)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，尽情享受这场和春天的“约会”。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指方法之一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: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与自然的约会从来不只野餐一种形式，还有“曲水流觞”，还有“过林卡”等。事实论据很强大，文化建设很自信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!)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szCs w:val="21"/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抛却具体的形式，野餐其实是人们对于自然的一次“表白”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由形式到内容的深入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)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。当人们第一次尝试野餐的时候，心中或许就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这个词下得好，有归“归一”之妙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)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怀揣着和大自然来一次亲密接触的向往。但除了“制式野餐”，我们的眼界不妨放得更宽一些，或许不那么精致，但可能会更加真诚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不那么精致，但会更真诚，这才是野餐的要义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)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。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无论是一次周未登山、一次假期徒步，还是到农村体验生活、感受农业生产，亲近自然的方式有千万种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建议明确而体贴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)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。告别模板、拒绝套路，放下种种包袱，省却筹备烦劳，感受自然的精微律动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（“精微律动”说得多有美感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!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简直是一种诱惑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!)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，感受阳光的和煦温暖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三组对偶句，非常精简优美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)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，或许能让我们和自然贴得更近。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（指方法之二：告别“制式“，拒绝套路，随心所欲地去贴近自然，去感受自然。如果说上面一段是“点”的建设，那么这段就是“面”的昭彰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!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25" w:firstLineChars="250"/>
        <w:jc w:val="both"/>
        <w:textAlignment w:val="auto"/>
        <w:rPr>
          <w:szCs w:val="21"/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既然希望亲近自然，何妨让表现更加自然？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这句话可做文章的副标题。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)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很多时候，自然的美感，或许正来自丰富的多样性，来自每个偶然邂逅的瞬间，来自与万物生长的那种久别重逢。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排比句式，排出自然美感的多样形式，“偶然邂逅的瞬间”与万物生长的那种久别重逢”的遣词造句也绝对诗意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!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)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这正是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: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绿树红花爱春光，纷纷出游野餐忙。玩法不必一个样，自然而然又何妨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?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总收全文，卒章希望亲近自然，就不妨让表现更自然一些。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)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2" w:firstLineChars="200"/>
        <w:jc w:val="both"/>
        <w:textAlignment w:val="auto"/>
        <w:rPr>
          <w:szCs w:val="21"/>
          <w:lang w:val="en-US"/>
        </w:rPr>
      </w:pP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总评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: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议论文是不是只能有一份理性，有一份严峻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?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能不能兼顾文字的华采、审美的诗意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?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这是徐徐老师一直在思考的一个问题。如果能这样，那么我们的议论文将会更有感染力，更有冲击力，更有文化上的制高点。昨晚人民日报出现的这篇时评文就让徐徐老师眼前一亮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: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它首先是一篇严谨深刻的议论文，遵循了批判建设型议论文“摆现象——说弊端——挖根源——指方法”的递进式思路，尤其是摆现象、挖根源、指方法等方面，都是由表及里，层层深入，不凌厉，不喧嚣，却让人心悦诚服。然后它又是一篇文采斐然的议论文，不要说借代、比喻、对比、排比、对偶等手法运用得丰富多彩，就只说“蓬勃而起”“精微律动”“与自然生长的那种久别重逢”“绿树红花爱春光”等的遣词造句，就非常富有诗意美感了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!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更何况那些“野餐史”“流觞曲水”“过林卡”的文化蕴藉呢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?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好的议论文，真的就如朱光潜先生所说的那样，不仅仅是只追求“实用的、科学的”，更要追求“审美的“！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1885" w:firstLineChars="894"/>
        <w:jc w:val="both"/>
        <w:textAlignment w:val="auto"/>
        <w:rPr>
          <w:b/>
          <w:bCs w:val="0"/>
          <w:szCs w:val="21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21"/>
          <w:szCs w:val="21"/>
          <w:lang w:val="en-US" w:eastAsia="zh-CN" w:bidi="ar"/>
        </w:rPr>
        <w:t>人民日报人民论坛：冲劲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b/>
          <w:bCs w:val="0"/>
          <w:kern w:val="2"/>
          <w:sz w:val="21"/>
          <w:szCs w:val="21"/>
          <w:lang w:val="en-US" w:eastAsia="zh-CN" w:bidi="ar"/>
        </w:rPr>
        <w:t>韧劲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b/>
          <w:bCs w:val="0"/>
          <w:kern w:val="2"/>
          <w:sz w:val="21"/>
          <w:szCs w:val="21"/>
          <w:lang w:val="en-US" w:eastAsia="zh-CN" w:bidi="ar"/>
        </w:rPr>
        <w:t>实劲——用三劲入佳境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25" w:firstLineChars="250"/>
        <w:jc w:val="both"/>
        <w:textAlignment w:val="auto"/>
        <w:rPr>
          <w:szCs w:val="21"/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安民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  2020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05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12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日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05:09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来源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: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人民网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-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人民日报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szCs w:val="21"/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大事难事看担当，考验面前见精神。越是爬坡过坎、滚石上山，越需要一往无前的姿态、舍我其谁的境界，越呼唤挺身而出的闯将、干将。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15" w:firstLineChars="150"/>
        <w:jc w:val="both"/>
        <w:textAlignment w:val="auto"/>
        <w:rPr>
          <w:b/>
          <w:bCs/>
          <w:szCs w:val="21"/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“关键时刻冲得上去、危难关头豁得出来，才是真正的共产党人。”习近平总书记的话语给人以深刻启示。现实中，抓紧抓实抓细常态化疫情防控，确保完成决战决胜脱贫攻坚目标任务、全面建成小康社会，每名党员干部都责无旁货。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惟有担当作为、勇毅前行，做冲锋陷阵的战士，保持冲劲、韧劲、实劲，才能不负初心使命，以实绩汇聚奋进的澎湃动能。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2" w:firstLineChars="200"/>
        <w:jc w:val="both"/>
        <w:textAlignment w:val="auto"/>
        <w:rPr>
          <w:szCs w:val="21"/>
          <w:lang w:val="en-US"/>
        </w:rPr>
      </w:pP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有“明知山有虎，偏向虎山行”的冲劲。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革命战争年代，一声“冲啊”“同志们跟我上”，何其震撼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!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“忠诚印寸心，浩然充两间”的坚毅，“砍头不要紧，只要主义真”的无畏，跨越时空、赓续传承，映照着理想信仰、党性觉悟与品格境界。当前，统筹推进疫情防控和经济社会发展，任务艰巨。困难面前，我们能否做到冲锋号一响，毫不迟疑地冲上去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?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能否勇打头阵、勇立战功，打通“堵点”、补上“断点”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?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冲劲不是冲动，不会自然而然产生。党员干部为党和人民的事业拼搏奉献，归根结底靠思想自觉。不断扣问、检视、锤炼初心，不断体悟、激扬、砥砺使命，永葆拼搏的意识、精神、行动，才能真正抵达积极主动、无怨无悔的精神境界，积攒强有力的冲劲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2" w:firstLineChars="200"/>
        <w:jc w:val="both"/>
        <w:textAlignment w:val="auto"/>
        <w:rPr>
          <w:szCs w:val="21"/>
          <w:lang w:val="en-US"/>
        </w:rPr>
      </w:pP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有“不破楼兰终不还”的韧劲。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英勇顽强、坚韧不拔，是中华文化生命禀赋和生存耐性的体现，是中国共产党人精神谱系的重要构成。奋进新时代，全面落实党中央决策部署、坚持稳中求进工作总基调、坚持新发展理念、推进供给侧结构性改革、坚決打三大攻坚战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…….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这些，都难以毕其功于一役，都需要直面风险挑战，付出艰苦努力。冲锋陷阵一时易，持之以恒最难得。党员干部无论身处何种岗位，都应沉下心来做事，蓄积滴水穿石的精神、善作善成的毅力、老牛爬坡的耐性。不贪一时之功、不为时之誉、不计一事之成，敬终如始、绵绵用力，把本职工作抓到位，把解決难题抓到底，才能书写出彩人生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2" w:firstLineChars="200"/>
        <w:jc w:val="both"/>
        <w:textAlignment w:val="auto"/>
        <w:rPr>
          <w:szCs w:val="21"/>
          <w:lang w:val="en-US"/>
        </w:rPr>
      </w:pP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有“绝知此事要躬行”的实劲。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奋斗创造奇迹，实干成就伟业。我国成为世界第二大经济体，成为制造业、货物贸易、外汇储备第一大国，蓝天、碧水、净土保卫战成效卓著，中华民族千百年来“民亦劳止、汔可小康”的憧憬即将变为现实。这样的美好图景，是一点一滴拼出来、一步一步干出来的。“假金方用真金镀，若是真金不镀金”。工作能否踏实在乎心，心诚则实，心浮则飘。党员干部当树立正确政绩观，崇尚实干、脚踏实地，力戒形式主义、官僚主义，把每件事都往实处做、深处做、细处做，以实实在在的举措、行动、效果，解民忧、纾民怨、暖民心，不断增强人民群众获得感、幸福感、安全感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szCs w:val="21"/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千磨万击还坚劲，越是艰险越向前。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保持冲劲、韧劲、实劲，争做冲锋陷阵的战士，努力使自己负责的工作既为一域争光，又为全局添彩，这样的党员干部，必能真正赢得人心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szCs w:val="21"/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《人民日报》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(2020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05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12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日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04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szCs w:val="21"/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人民日报发文批驳蓬佩奥，提供层进式议论文范本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写作思路点评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)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1054" w:firstLineChars="500"/>
        <w:jc w:val="both"/>
        <w:textAlignment w:val="auto"/>
        <w:rPr>
          <w:b/>
          <w:bCs w:val="0"/>
          <w:szCs w:val="21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21"/>
          <w:szCs w:val="21"/>
          <w:lang w:val="en-US" w:eastAsia="zh-CN" w:bidi="ar"/>
        </w:rPr>
        <w:t>黑中国的蓬佩奥，只会给自己招黑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945" w:firstLineChars="450"/>
        <w:jc w:val="both"/>
        <w:textAlignment w:val="auto"/>
        <w:rPr>
          <w:rFonts w:hint="eastAsia" w:ascii="宋体" w:hAnsi="宋体" w:eastAsia="宋体" w:cs="宋体"/>
          <w:szCs w:val="21"/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作者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: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苏秦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来源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: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人民日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b/>
          <w:bCs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"/>
        </w:rPr>
        <w:t>【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简评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: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标题蕴含观点，两个“黑”用得很妙</w:t>
      </w: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"/>
        </w:rPr>
        <w:t>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szCs w:val="21"/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逢中必反的蓬佩奥先生，又黑中国了。据报道，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4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23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日，美国国务卿蓬佩奥接受采访时称，中国政府可能早在去年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11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月就掌握了第一批病例，至少在去年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12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月中旬前就掌握。他们迟缓地告诉世界上其他人，包括世卫组织。言外之意很明显，称中国隐瞒疫情。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b/>
          <w:bCs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"/>
        </w:rPr>
        <w:t>【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简评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: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引用黑中国”的新闻事实，引出本文话题</w:t>
      </w: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"/>
        </w:rPr>
        <w:t>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szCs w:val="21"/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梳理蓬佩奧的反中言论，可发现一些现象。比如，黑中国几乎成了蓬佩奥的“每日功课”，再比如，他想一出是一出，黑中国几乎不打草稿，不管能不能经得起推敲，只管过嘴瘾。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b/>
          <w:bCs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"/>
        </w:rPr>
        <w:t>【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简评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: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梳理归因，指出蓬佩奥“黑中国”的图谋，照应标题前半句</w:t>
      </w: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"/>
        </w:rPr>
        <w:t>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szCs w:val="21"/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无论称新冠病毒始于中国武汉”，还是将新冠病毒称为“武汉病毒”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;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无论称中国散播有关疫情的虚假信息，还是攻击、中伤中国的抗疫努力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……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哪一条不是信口开河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?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哪一条符合起码的事实？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b/>
          <w:bCs/>
          <w:szCs w:val="21"/>
          <w:lang w:val="en-US"/>
        </w:rPr>
      </w:pP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【简评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: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再结合简要实例，证明其“黑中国”</w:t>
      </w: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"/>
        </w:rPr>
        <w:t xml:space="preserve"> 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szCs w:val="21"/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无视中国努力，无视中国尽责，也无视中国坦诚，蓬佩奥大放厥词，究竟是为了什么？其实越来越多的世人都在认清他的嘴脸，也真心越来越不把他的话当回事了。外交部发言人耿爽说得很清楚，蓬佩奥完全是出于“嫁祸于人的目的”，与当前国际社会的普遍共识更是背道而驰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b/>
          <w:bCs/>
          <w:szCs w:val="21"/>
          <w:lang w:val="en-US"/>
        </w:rPr>
      </w:pP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【简评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: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深入分析，揭露蓬佩奥的嘴脸</w:t>
      </w: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"/>
        </w:rPr>
        <w:t>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szCs w:val="21"/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身为堂堂大国的国务卿，当此疫情危急之时，本应努力促成国际合作抗疫，蓬佩奥却以向中国泼脏水为能事，以极尽污蔑中国为能事，以制造中美对立为能事。看似令人费解，实则不难理解。究其因，这位国务卿先生脑子里布满了冷战思维，血液里流淌着充满偏见的意识形态思维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b/>
          <w:bCs/>
          <w:szCs w:val="21"/>
          <w:lang w:val="en-US"/>
        </w:rPr>
      </w:pP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【简评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: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挖掘蓬佩奥所言所为的本质——“冷战思维”“充满偏见”，为后面“给自己招黑”做好铺垫</w:t>
      </w: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"/>
        </w:rPr>
        <w:t>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szCs w:val="21"/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可惜，蓬佩奥骗得了自己，骗得了美国少数民众，却骗不了国际社会，更骗不了任何有是非之心的正义人士。无论借疫情污名化中国，还是借其它由头攻讦中国，都只能自证愚蠢。蓬佩奥的“三板斧”：凡是中国做过的定有问题，凡是中国正做的一定有问题，凡是中国将要做的一定有问题。只是这种自说自话，越来越没有市场，谁能相信一个疯子的话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b/>
          <w:bCs/>
          <w:sz w:val="18"/>
          <w:szCs w:val="18"/>
          <w:lang w:val="en-US"/>
        </w:rPr>
      </w:pPr>
      <w:r>
        <w:rPr>
          <w:rFonts w:hint="eastAsia" w:ascii="Times New Roman" w:hAnsi="Times New Roman" w:eastAsia="宋体" w:cs="宋体"/>
          <w:b/>
          <w:bCs/>
          <w:kern w:val="2"/>
          <w:sz w:val="18"/>
          <w:szCs w:val="18"/>
          <w:lang w:val="en-US" w:eastAsia="zh-CN" w:bidi="ar"/>
        </w:rPr>
        <w:t>【简评</w:t>
      </w:r>
      <w:r>
        <w:rPr>
          <w:rFonts w:hint="default" w:ascii="Times New Roman" w:hAnsi="Times New Roman" w:eastAsia="宋体" w:cs="Times New Roman"/>
          <w:b/>
          <w:bCs/>
          <w:kern w:val="2"/>
          <w:sz w:val="18"/>
          <w:szCs w:val="18"/>
          <w:lang w:val="en-US" w:eastAsia="zh-CN" w:bidi="ar"/>
        </w:rPr>
        <w:t>:</w:t>
      </w:r>
      <w:r>
        <w:rPr>
          <w:rFonts w:hint="eastAsia" w:ascii="Times New Roman" w:hAnsi="Times New Roman" w:eastAsia="宋体" w:cs="宋体"/>
          <w:b/>
          <w:bCs/>
          <w:kern w:val="2"/>
          <w:sz w:val="18"/>
          <w:szCs w:val="18"/>
          <w:lang w:val="en-US" w:eastAsia="zh-CN" w:bidi="ar"/>
        </w:rPr>
        <w:t>指出蓬佩奥“自证愚蠢”即“给自己招黑”的后果，印证标题后半句的观点</w:t>
      </w:r>
      <w:r>
        <w:rPr>
          <w:rFonts w:hint="eastAsia" w:ascii="宋体" w:hAnsi="宋体" w:eastAsia="宋体" w:cs="宋体"/>
          <w:b/>
          <w:bCs/>
          <w:kern w:val="2"/>
          <w:sz w:val="18"/>
          <w:szCs w:val="18"/>
          <w:lang w:val="en-US" w:eastAsia="zh-CN" w:bidi="ar"/>
        </w:rPr>
        <w:t>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szCs w:val="21"/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谎言就是谎言，重复一万遍也是谎言。靠打击中国赢不了国际社会的尊重，靠攻击中国也赢取不了中国。正所谓“得道多助，失道寡助”，蓬佩奥每每发言，几无不受到美国民众的嘲弄和国际社会的部薄，乃至其“盟友”的不配合，就充分说明了这一点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b/>
          <w:bCs/>
          <w:szCs w:val="21"/>
          <w:lang w:val="en-US"/>
        </w:rPr>
      </w:pP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【简评：继续指出蓬佩奥“招黑”的结果与具体表现，做有力驳斥</w:t>
      </w: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"/>
        </w:rPr>
        <w:t>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315" w:firstLineChars="150"/>
        <w:jc w:val="both"/>
        <w:textAlignment w:val="auto"/>
        <w:rPr>
          <w:szCs w:val="21"/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黑中国，只会给自己招黑，只会给美国政府招黑，给美国招黑。奉劝蓬佩奥先生，都进入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21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世纪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20</w:t>
      </w:r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年代了，脑子别再固执地停留在冷战时期，冷战那一套行不通了，靠骂中国</w:t>
      </w:r>
      <w:bookmarkStart w:id="5" w:name="_GoBack"/>
      <w:bookmarkEnd w:id="5"/>
      <w:r>
        <w:rPr>
          <w:rFonts w:hint="eastAsia" w:ascii="Times New Roman" w:hAnsi="Times New Roman" w:eastAsia="宋体" w:cs="宋体"/>
          <w:kern w:val="2"/>
          <w:sz w:val="21"/>
          <w:szCs w:val="21"/>
          <w:lang w:val="en-US" w:eastAsia="zh-CN" w:bidi="ar"/>
        </w:rPr>
        <w:t>来刷存在感行不通了，以为有事无事找中国的茬就能转移美国政府抗疫不力，更是徒劳的。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b/>
          <w:bCs/>
          <w:szCs w:val="21"/>
          <w:lang w:val="en-US"/>
        </w:rPr>
      </w:pP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【简评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  <w:lang w:val="en-US" w:eastAsia="zh-CN" w:bidi="ar"/>
        </w:rPr>
        <w:t>:</w:t>
      </w:r>
      <w:r>
        <w:rPr>
          <w:rFonts w:hint="eastAsia" w:ascii="Times New Roman" w:hAnsi="Times New Roman" w:eastAsia="宋体" w:cs="宋体"/>
          <w:b/>
          <w:bCs/>
          <w:kern w:val="2"/>
          <w:sz w:val="21"/>
          <w:szCs w:val="21"/>
          <w:lang w:val="en-US" w:eastAsia="zh-CN" w:bidi="ar"/>
        </w:rPr>
        <w:t>总结全文，再次照应标题，强化“黑中国，只会给自己招黑”＇的观点</w:t>
      </w: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"/>
        </w:rPr>
        <w:t>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szCs w:val="21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1"/>
          <w:szCs w:val="21"/>
          <w:u w:val="none"/>
          <w:lang w:eastAsia="zh-CN"/>
        </w:rPr>
      </w:pPr>
    </w:p>
    <w:sectPr>
      <w:footerReference r:id="rId3" w:type="default"/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4008009F" w:csb1="DFD70000"/>
  </w:font>
  <w:font w:name="@Batang">
    <w:panose1 w:val="02030600000101010101"/>
    <w:charset w:val="81"/>
    <w:family w:val="auto"/>
    <w:pitch w:val="variable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5343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8652D6"/>
    <w:rsid w:val="000C14A3"/>
    <w:rsid w:val="000E70A5"/>
    <w:rsid w:val="002D76CE"/>
    <w:rsid w:val="002E4DAD"/>
    <w:rsid w:val="0032798F"/>
    <w:rsid w:val="004A0335"/>
    <w:rsid w:val="004D1403"/>
    <w:rsid w:val="00505CD1"/>
    <w:rsid w:val="0057735F"/>
    <w:rsid w:val="006410FB"/>
    <w:rsid w:val="006A13EE"/>
    <w:rsid w:val="007064B0"/>
    <w:rsid w:val="0081209E"/>
    <w:rsid w:val="008652D6"/>
    <w:rsid w:val="00871D17"/>
    <w:rsid w:val="008B66F8"/>
    <w:rsid w:val="00997AEF"/>
    <w:rsid w:val="00A20146"/>
    <w:rsid w:val="00AA085D"/>
    <w:rsid w:val="00BD4D77"/>
    <w:rsid w:val="00BF32DC"/>
    <w:rsid w:val="00CA6467"/>
    <w:rsid w:val="00CD7716"/>
    <w:rsid w:val="00CF0E79"/>
    <w:rsid w:val="00D37D31"/>
    <w:rsid w:val="00E60577"/>
    <w:rsid w:val="00F361AD"/>
    <w:rsid w:val="00FC3CFF"/>
    <w:rsid w:val="20BF3757"/>
    <w:rsid w:val="2A667BA0"/>
    <w:rsid w:val="43804D38"/>
    <w:rsid w:val="54037737"/>
    <w:rsid w:val="540B6024"/>
    <w:rsid w:val="56AA29E3"/>
    <w:rsid w:val="6BA70BC8"/>
    <w:rsid w:val="72B1292C"/>
    <w:rsid w:val="7EDB0E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sec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date"/>
    <w:basedOn w:val="8"/>
    <w:qFormat/>
    <w:uiPriority w:val="0"/>
  </w:style>
  <w:style w:type="character" w:customStyle="1" w:styleId="14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6">
    <w:name w:val="样式1"/>
    <w:basedOn w:val="1"/>
    <w:link w:val="17"/>
    <w:qFormat/>
    <w:uiPriority w:val="0"/>
    <w:pPr>
      <w:jc w:val="center"/>
    </w:pPr>
    <w:rPr>
      <w:rFonts w:ascii="Adobe 仿宋 Std R" w:hAnsi="Adobe 仿宋 Std R" w:eastAsia="Adobe 仿宋 Std R"/>
      <w:sz w:val="18"/>
    </w:rPr>
  </w:style>
  <w:style w:type="character" w:customStyle="1" w:styleId="17">
    <w:name w:val="样式1 Char"/>
    <w:basedOn w:val="8"/>
    <w:link w:val="16"/>
    <w:qFormat/>
    <w:uiPriority w:val="0"/>
    <w:rPr>
      <w:rFonts w:ascii="Adobe 仿宋 Std R" w:hAnsi="Adobe 仿宋 Std R" w:eastAsia="Adobe 仿宋 Std R"/>
      <w:sz w:val="18"/>
    </w:rPr>
  </w:style>
  <w:style w:type="paragraph" w:customStyle="1" w:styleId="18">
    <w:name w:val="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word-explain"/>
    <w:basedOn w:val="8"/>
    <w:qFormat/>
    <w:uiPriority w:val="0"/>
  </w:style>
  <w:style w:type="character" w:customStyle="1" w:styleId="20">
    <w:name w:val="标题 3 Char"/>
    <w:basedOn w:val="8"/>
    <w:link w:val="3"/>
    <w:semiHidden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971</Words>
  <Characters>5539</Characters>
  <Lines>46</Lines>
  <Paragraphs>12</Paragraphs>
  <TotalTime>10</TotalTime>
  <ScaleCrop>false</ScaleCrop>
  <LinksUpToDate>false</LinksUpToDate>
  <CharactersWithSpaces>6498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2020-07-07T10:11:00Z</dcterms:created>
  <dc:creator>ASUS</dc:creator>
  <cp:lastModifiedBy>Administrator</cp:lastModifiedBy>
  <dcterms:modified xsi:type="dcterms:W3CDTF">2020-08-17T03:08:22Z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