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right="0" w:firstLine="964" w:firstLineChars="400"/>
        <w:jc w:val="both"/>
        <w:rPr>
          <w:rFonts w:hint="default"/>
          <w:b/>
          <w:bCs w:val="0"/>
          <w:sz w:val="24"/>
          <w:szCs w:val="24"/>
          <w:lang w:val="en-US"/>
        </w:rPr>
      </w:pPr>
      <w:r>
        <w:rPr>
          <w:rFonts w:hint="eastAsia" w:ascii="Calibri" w:hAnsi="Calibri" w:eastAsia="宋体" w:cs="宋体"/>
          <w:b/>
          <w:bCs w:val="0"/>
          <w:kern w:val="2"/>
          <w:sz w:val="24"/>
          <w:szCs w:val="24"/>
          <w:lang w:val="en-US" w:eastAsia="zh-CN" w:bidi="ar"/>
        </w:rPr>
        <w:t>中国学生六大核心素养之三“学会学习”（要点：乐学善学）( 二)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482" w:firstLineChars="200"/>
        <w:jc w:val="both"/>
        <w:rPr>
          <w:sz w:val="24"/>
          <w:szCs w:val="24"/>
          <w:lang w:val="en-US"/>
        </w:rPr>
      </w:pPr>
      <w:r>
        <w:rPr>
          <w:rFonts w:hint="eastAsia" w:ascii="Calibri" w:hAnsi="Calibri" w:eastAsia="宋体" w:cs="宋体"/>
          <w:b/>
          <w:kern w:val="2"/>
          <w:sz w:val="24"/>
          <w:szCs w:val="24"/>
          <w:lang w:val="en-US" w:eastAsia="zh-CN" w:bidi="ar"/>
        </w:rPr>
        <w:t>乐学善学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：重点是能正确认识和理解</w:t>
      </w:r>
      <w:r>
        <w:rPr>
          <w:rFonts w:hint="eastAsia" w:ascii="Calibri" w:hAnsi="Calibri" w:eastAsia="宋体" w:cs="宋体"/>
          <w:kern w:val="2"/>
          <w:sz w:val="24"/>
          <w:szCs w:val="24"/>
          <w:u w:val="single"/>
          <w:lang w:val="en-US" w:eastAsia="zh-CN" w:bidi="ar"/>
        </w:rPr>
        <w:t>学习的价值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，具有积极的</w:t>
      </w:r>
      <w:r>
        <w:rPr>
          <w:rFonts w:hint="eastAsia" w:ascii="Calibri" w:hAnsi="Calibri" w:eastAsia="宋体" w:cs="宋体"/>
          <w:kern w:val="2"/>
          <w:sz w:val="24"/>
          <w:szCs w:val="24"/>
          <w:u w:val="single"/>
          <w:lang w:val="en-US" w:eastAsia="zh-CN" w:bidi="ar"/>
        </w:rPr>
        <w:t>学习态度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和浓厚的</w:t>
      </w:r>
      <w:r>
        <w:rPr>
          <w:rFonts w:hint="eastAsia" w:ascii="Calibri" w:hAnsi="Calibri" w:eastAsia="宋体" w:cs="宋体"/>
          <w:kern w:val="2"/>
          <w:sz w:val="24"/>
          <w:szCs w:val="24"/>
          <w:u w:val="single"/>
          <w:lang w:val="en-US" w:eastAsia="zh-CN" w:bidi="ar"/>
        </w:rPr>
        <w:t>学习兴趣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；能养成良好的</w:t>
      </w:r>
      <w:r>
        <w:rPr>
          <w:rFonts w:hint="eastAsia" w:ascii="Calibri" w:hAnsi="Calibri" w:eastAsia="宋体" w:cs="宋体"/>
          <w:kern w:val="2"/>
          <w:sz w:val="24"/>
          <w:szCs w:val="24"/>
          <w:u w:val="single"/>
          <w:lang w:val="en-US" w:eastAsia="zh-CN" w:bidi="ar"/>
        </w:rPr>
        <w:t>学习习惯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，掌握适合自身的</w:t>
      </w:r>
      <w:r>
        <w:rPr>
          <w:rFonts w:hint="eastAsia" w:ascii="Calibri" w:hAnsi="Calibri" w:eastAsia="宋体" w:cs="宋体"/>
          <w:kern w:val="2"/>
          <w:sz w:val="24"/>
          <w:szCs w:val="24"/>
          <w:u w:val="single"/>
          <w:lang w:val="en-US" w:eastAsia="zh-CN" w:bidi="ar"/>
        </w:rPr>
        <w:t>学习方法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；能</w:t>
      </w:r>
      <w:r>
        <w:rPr>
          <w:rFonts w:hint="eastAsia" w:ascii="Calibri" w:hAnsi="Calibri" w:eastAsia="宋体" w:cs="宋体"/>
          <w:kern w:val="2"/>
          <w:sz w:val="24"/>
          <w:szCs w:val="24"/>
          <w:u w:val="single"/>
          <w:lang w:val="en-US" w:eastAsia="zh-CN" w:bidi="ar"/>
        </w:rPr>
        <w:t>自主学习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，具有</w:t>
      </w:r>
      <w:r>
        <w:rPr>
          <w:rFonts w:hint="eastAsia" w:ascii="Calibri" w:hAnsi="Calibri" w:eastAsia="宋体" w:cs="宋体"/>
          <w:kern w:val="2"/>
          <w:sz w:val="24"/>
          <w:szCs w:val="24"/>
          <w:u w:val="single"/>
          <w:lang w:val="en-US" w:eastAsia="zh-CN" w:bidi="ar"/>
        </w:rPr>
        <w:t>终身学习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的意识和能力等。</w:t>
      </w:r>
    </w:p>
    <w:p/>
    <w:p>
      <w:bookmarkStart w:id="0" w:name="_GoBack"/>
      <w:bookmarkEnd w:id="0"/>
    </w:p>
    <w:p>
      <w:pPr>
        <w:pStyle w:val="2"/>
        <w:widowControl/>
        <w:shd w:val="clear" w:fill="FFFFFF"/>
        <w:spacing w:before="100" w:beforeAutospacing="0" w:after="100" w:afterAutospacing="0" w:line="240" w:lineRule="atLeast"/>
        <w:ind w:left="240" w:right="240"/>
        <w:jc w:val="both"/>
        <w:rPr>
          <w:rFonts w:hint="eastAsia" w:ascii="楷体" w:hAnsi="楷体" w:eastAsia="楷体" w:cs="楷体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　　　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  <w:t xml:space="preserve">         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楷体" w:hAnsi="楷体" w:eastAsia="楷体" w:cs="楷体"/>
          <w:spacing w:val="30"/>
          <w:shd w:val="clear" w:fill="FFFFFF"/>
          <w:lang w:val="en-US"/>
        </w:rPr>
        <w:t>6.</w:t>
      </w:r>
      <w:r>
        <w:rPr>
          <w:rStyle w:val="5"/>
          <w:rFonts w:hint="eastAsia" w:ascii="楷体" w:hAnsi="楷体" w:eastAsia="楷体" w:cs="楷体"/>
          <w:spacing w:val="30"/>
          <w:shd w:val="clear" w:fill="FFFFFF"/>
          <w:lang w:eastAsia="zh-CN"/>
        </w:rPr>
        <w:t>让经典成为引领青年的灯塔</w:t>
      </w:r>
    </w:p>
    <w:p>
      <w:pPr>
        <w:pStyle w:val="2"/>
        <w:widowControl/>
        <w:shd w:val="clear" w:fill="FFFFFF"/>
        <w:spacing w:line="240" w:lineRule="atLeast"/>
        <w:ind w:left="0" w:right="240" w:firstLine="5120" w:firstLineChars="200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高伟</w:t>
      </w:r>
    </w:p>
    <w:p>
      <w:pPr>
        <w:pStyle w:val="2"/>
        <w:widowControl/>
        <w:shd w:val="clear" w:fill="FFFFFF"/>
        <w:spacing w:line="240" w:lineRule="atLeast"/>
        <w:ind w:left="0" w:right="240" w:firstLine="512" w:firstLineChars="20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我们常说，一个时代有一个时代的文艺，一个时代有一个时代的价值。社会在发展，环境在变化，每一代青年的成长都烙刻着深深的时代印记，上世纪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  <w:t>50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、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  <w:t>60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年代青年上山下乡的经历，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  <w:t>70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、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  <w:t>80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年代改革开放的记忆，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  <w:t>90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后、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  <w:t>00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后对网络世界的高度认同等皆是如此。青年的成长离不开大的时代背景，一些共同的价值却可以穿越时代，历久弥新。比如对于历史的敬畏，对于民族情感的归属，对于人们美好情感的期待。经典的文艺作品常常包含这样的共同价值，这些价值与青年人总是走得很近。</w:t>
      </w:r>
    </w:p>
    <w:p>
      <w:pPr>
        <w:pStyle w:val="2"/>
        <w:widowControl/>
        <w:shd w:val="clear" w:fill="FFFFFF"/>
        <w:spacing w:before="100" w:beforeAutospacing="0" w:after="100" w:afterAutospacing="0" w:line="240" w:lineRule="atLeast"/>
        <w:ind w:left="240" w:right="24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　借助经典，青年人可以感悟到生活蕴藏的无穷智慧。生活本来是些没有装点、散落而动</w:t>
      </w:r>
    </w:p>
    <w:p>
      <w:pPr>
        <w:pStyle w:val="2"/>
        <w:widowControl/>
        <w:shd w:val="clear" w:fill="FFFFFF"/>
        <w:spacing w:line="240" w:lineRule="atLeast"/>
        <w:ind w:right="24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人的册页，优秀文艺作品可以让人重新审视真实的生活，追忆被淡忘的故事。《青春之歌》成功塑造了林道静这一在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  <w:t>30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年代觉醒、成长的革命青年的典型形象，写出了青年一代在国家动乱时期面对亲情、爱情、责任的担当和选择。《平凡的世界》刻画孙少安和孙少平为生活默默承受着人生的苦难，深刻展示了大时代下普通人的艰难曲折命运。但最令人感动的，还是孙氏兄弟在沉重生活枷锁中的自强不息。生活从来不易，更不会因为你不努力而改变。</w:t>
      </w:r>
      <w:r>
        <w:rPr>
          <w:rFonts w:hint="eastAsia" w:ascii="楷体" w:hAnsi="楷体" w:eastAsia="楷体" w:cs="楷体"/>
          <w:color w:val="333333"/>
          <w:spacing w:val="8"/>
          <w:u w:val="single"/>
          <w:shd w:val="clear" w:fill="FFFFFF"/>
          <w:lang w:eastAsia="zh-CN"/>
        </w:rPr>
        <w:t>经典作品传递出对于生命的热爱、对于奋斗的坚持，告诉年轻朋友，什么才弥足珍贵。</w:t>
      </w:r>
    </w:p>
    <w:p>
      <w:pPr>
        <w:pStyle w:val="2"/>
        <w:widowControl/>
        <w:shd w:val="clear" w:fill="FFFFFF"/>
        <w:spacing w:before="100" w:beforeAutospacing="0" w:after="100" w:afterAutospacing="0" w:line="240" w:lineRule="atLeast"/>
        <w:ind w:left="240" w:right="24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　借助经典作品提炼的生活本质，青年人能够形成更为成熟的思想。透过经典作品，感受</w:t>
      </w:r>
    </w:p>
    <w:p>
      <w:pPr>
        <w:pStyle w:val="2"/>
        <w:widowControl/>
        <w:shd w:val="clear" w:fill="FFFFFF"/>
        <w:spacing w:line="240" w:lineRule="atLeast"/>
        <w:ind w:right="24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主人公们“历经风雨仍从容”的自信乐观；“跌倒九十九次，却仍一百次再次站起来”的笃定担当。《钢铁是怎样炼成的》告诉人们，不屈服于命运，凭着勇气、毅力和智慧奋勇抗争；只有以人民的福祉为正义性的来源，才能称之为伟大；一个人只有把自己的追求和祖国、人民的利益联系在一起，才会创造出奇迹。《老人与海》中那位老年古巴渔夫，生活贫困，屡受挫折，但始终保持旺盛的生命力和坚强的意志力。这些都代表了经典作品所具有的震撼人心的力量。</w:t>
      </w:r>
    </w:p>
    <w:p>
      <w:pPr>
        <w:pStyle w:val="2"/>
        <w:widowControl/>
        <w:shd w:val="clear" w:fill="FFFFFF"/>
        <w:spacing w:before="100" w:beforeAutospacing="0" w:after="100" w:afterAutospacing="0" w:line="240" w:lineRule="atLeast"/>
        <w:ind w:left="240" w:right="24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　从最近引起广泛讨论的“丧”文化到“佛系青年”，青年话题总是牵动社会的神经。有</w:t>
      </w:r>
    </w:p>
    <w:p>
      <w:pPr>
        <w:pStyle w:val="2"/>
        <w:widowControl/>
        <w:shd w:val="clear" w:fill="FFFFFF"/>
        <w:spacing w:line="240" w:lineRule="atLeast"/>
        <w:ind w:right="24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人习惯用挑剔的眼光审视，认为新一代青年人脆弱、敏感、自私、叛逆、物质、冷漠，却忘记了他们的世界观、价值观，是时代投射在身上的印记。我们不能用固化的思维去审视不断成长起来的青年一代。脆弱也许是善良、敏感可能是细腻、自私可能是自我、叛逆可能是主见、冷漠可能是分寸。虽然这些偏见推远了青年走向我们的身影，但我们仍要辩证地看，积极地引导。</w:t>
      </w:r>
    </w:p>
    <w:p>
      <w:pPr>
        <w:pStyle w:val="2"/>
        <w:widowControl/>
        <w:shd w:val="clear" w:fill="FFFFFF"/>
        <w:spacing w:before="100" w:beforeAutospacing="0" w:after="100" w:afterAutospacing="0" w:line="240" w:lineRule="atLeast"/>
        <w:ind w:left="240" w:right="24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　青年的禀赋不是阅历的丰厚，而是敢于筑梦、大胆试错。当年的《青春之歌》《平凡的</w:t>
      </w:r>
    </w:p>
    <w:p>
      <w:pPr>
        <w:pStyle w:val="2"/>
        <w:widowControl/>
        <w:shd w:val="clear" w:fill="FFFFFF"/>
        <w:spacing w:line="240" w:lineRule="atLeast"/>
        <w:ind w:right="24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世界》《钢铁是怎样炼成的》感动我们的，正是那些敢于筑梦的青年形象。在今天，它们依然是一面镜子，让我们发现自身的缺点，成为我们奋斗赢得未来的指针。</w:t>
      </w:r>
    </w:p>
    <w:p>
      <w:pPr>
        <w:pStyle w:val="2"/>
        <w:widowControl/>
        <w:shd w:val="clear" w:fill="FFFFFF"/>
        <w:spacing w:before="100" w:beforeAutospacing="0" w:after="100" w:afterAutospacing="0" w:line="240" w:lineRule="atLeast"/>
        <w:ind w:left="240" w:right="24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　</w:t>
      </w:r>
      <w:r>
        <w:rPr>
          <w:rFonts w:hint="eastAsia" w:ascii="楷体" w:hAnsi="楷体" w:eastAsia="楷体" w:cs="楷体"/>
          <w:color w:val="333333"/>
          <w:spacing w:val="8"/>
          <w:u w:val="single"/>
          <w:shd w:val="clear" w:fill="FFFFFF"/>
          <w:lang w:eastAsia="zh-CN"/>
        </w:rPr>
        <w:t>经典或许是青年与时代对话最好的媒介。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经典似一缕清风，又简如白水，穿透人文之美</w:t>
      </w:r>
    </w:p>
    <w:p>
      <w:pPr>
        <w:pStyle w:val="2"/>
        <w:widowControl/>
        <w:shd w:val="clear" w:fill="FFFFFF"/>
        <w:spacing w:line="240" w:lineRule="atLeast"/>
        <w:ind w:right="24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触摸生命真谛，有着温暖人心的力量。数字时代让古今中外的经典作品形态多元，焕发新生。阅读的媒介变化了，但其承载的价值不变。经典仍以醇厚的文化内涵，照亮青年前行的道路，驱散路途上的迷雾，引领青年走向更有意义的人生道路。正如十九大报告强调的，</w:t>
      </w:r>
      <w:r>
        <w:rPr>
          <w:rFonts w:hint="eastAsia" w:ascii="楷体" w:hAnsi="楷体" w:eastAsia="楷体" w:cs="楷体"/>
          <w:color w:val="333333"/>
          <w:spacing w:val="8"/>
          <w:u w:val="single"/>
          <w:shd w:val="clear" w:fill="FFFFFF"/>
          <w:lang w:eastAsia="zh-CN"/>
        </w:rPr>
        <w:t>要发展社会主义先进文化，不忘本来、吸收外来、面向未来，更好构筑中国精神、中国价值、中国力量，为人民提供精神指引。在这一背景下重新焕发生命力的经典作品，理应成为指引青年精神的灯塔。</w:t>
      </w:r>
    </w:p>
    <w:p>
      <w:pPr>
        <w:pStyle w:val="2"/>
        <w:widowControl/>
        <w:shd w:val="clear" w:fill="FFFFFF"/>
        <w:spacing w:before="100" w:beforeAutospacing="0" w:after="100" w:afterAutospacing="0" w:line="240" w:lineRule="atLeast"/>
        <w:ind w:left="240" w:right="24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　青年兴则国家兴，青年强则国家强。海明威在《太阳照常升起》中疾呼，“我们要相信：</w:t>
      </w:r>
    </w:p>
    <w:p>
      <w:pPr>
        <w:pStyle w:val="2"/>
        <w:widowControl/>
        <w:shd w:val="clear" w:fill="FFFFFF"/>
        <w:spacing w:line="240" w:lineRule="atLeast"/>
        <w:ind w:right="24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不同的青春，同样的迷惘。然而，青春会生长，迷惘会散去。太阳第二天都会照常升起。”坚定理想信念，志存高远，脚踏实地，才能做时代的弄潮儿。</w:t>
      </w:r>
    </w:p>
    <w:p>
      <w:pPr>
        <w:pStyle w:val="2"/>
        <w:widowControl/>
        <w:shd w:val="clear" w:fill="FFFFFF"/>
        <w:spacing w:before="100" w:beforeAutospacing="0" w:after="100" w:afterAutospacing="0" w:line="240" w:lineRule="atLeast"/>
        <w:ind w:left="240" w:right="240"/>
        <w:jc w:val="both"/>
        <w:rPr>
          <w:rFonts w:hint="eastAsia" w:ascii="楷体" w:hAnsi="楷体" w:eastAsia="楷体" w:cs="楷体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　　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  <w:t xml:space="preserve">             7.</w:t>
      </w:r>
      <w:r>
        <w:rPr>
          <w:rStyle w:val="5"/>
          <w:rFonts w:hint="eastAsia" w:ascii="楷体" w:hAnsi="楷体" w:eastAsia="楷体" w:cs="楷体"/>
          <w:spacing w:val="30"/>
          <w:shd w:val="clear" w:fill="FFFFFF"/>
          <w:lang w:eastAsia="zh-CN"/>
        </w:rPr>
        <w:t>人生因阅读而气象万千</w:t>
      </w:r>
    </w:p>
    <w:p>
      <w:pPr>
        <w:pStyle w:val="2"/>
        <w:widowControl/>
        <w:shd w:val="clear" w:fill="FFFFFF"/>
        <w:spacing w:line="240" w:lineRule="atLeast"/>
        <w:ind w:left="0" w:right="240" w:firstLine="5120" w:firstLineChars="200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陈凌</w:t>
      </w:r>
    </w:p>
    <w:p>
      <w:pPr>
        <w:pStyle w:val="2"/>
        <w:widowControl/>
        <w:shd w:val="clear" w:fill="FFFFFF"/>
        <w:spacing w:line="240" w:lineRule="atLeast"/>
        <w:ind w:left="0" w:right="240" w:firstLine="512" w:firstLineChars="20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每到世界读书日，这样一张照片所定格下的历史瞬间总会被人提起：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  <w:t>1940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年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  <w:t>10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月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  <w:t>22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日，英国遭受空袭，位于伦敦的荷兰屋图书馆也难以幸免，几乎被炸成废墟，墙壁倾颓，砖石满地，但有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  <w:t>3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名男子竟不顾敌机刚刚离去，又在尚未倒塌的书架前翻捡书籍。</w:t>
      </w:r>
      <w:r>
        <w:rPr>
          <w:rFonts w:hint="eastAsia" w:ascii="楷体" w:hAnsi="楷体" w:eastAsia="楷体" w:cs="楷体"/>
          <w:color w:val="333333"/>
          <w:spacing w:val="8"/>
          <w:u w:val="single"/>
          <w:shd w:val="clear" w:fill="FFFFFF"/>
          <w:lang w:eastAsia="zh-CN"/>
        </w:rPr>
        <w:t>战火的残酷与读书所展现的不屈意志，两相对比，不仅给人以强烈的视觉冲击，更给人以持久的感动。</w:t>
      </w:r>
    </w:p>
    <w:p>
      <w:pPr>
        <w:pStyle w:val="2"/>
        <w:widowControl/>
        <w:shd w:val="clear" w:fill="FFFFFF"/>
        <w:spacing w:before="100" w:beforeAutospacing="0" w:after="100" w:afterAutospacing="0" w:line="240" w:lineRule="atLeast"/>
        <w:ind w:left="240" w:right="24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　</w:t>
      </w:r>
      <w:r>
        <w:rPr>
          <w:rFonts w:hint="eastAsia" w:ascii="楷体" w:hAnsi="楷体" w:eastAsia="楷体" w:cs="楷体"/>
          <w:color w:val="333333"/>
          <w:spacing w:val="8"/>
          <w:u w:val="single"/>
          <w:shd w:val="clear" w:fill="FFFFFF"/>
          <w:lang w:eastAsia="zh-CN"/>
        </w:rPr>
        <w:t>或许，也会有人不解：战火纷飞，还不忘阅读，为的是什么？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“很多人被生活的艰难折</w:t>
      </w:r>
    </w:p>
    <w:p>
      <w:pPr>
        <w:pStyle w:val="2"/>
        <w:widowControl/>
        <w:shd w:val="clear" w:fill="FFFFFF"/>
        <w:spacing w:line="240" w:lineRule="atLeast"/>
        <w:ind w:right="24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磨得心灵枯萎，但有书香滋润的灵魂不会。”不久前，在一家书店里看到的一则读者留言，或许可以作为解答。对于那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  <w:t>3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名男子而言，阅读绝非是暂时忘记战乱的“镇定剂”，而是勇敢面对现实，让精神再次振奋、让意志战胜泪水的方法和途径。</w:t>
      </w:r>
    </w:p>
    <w:p>
      <w:pPr>
        <w:pStyle w:val="2"/>
        <w:widowControl/>
        <w:shd w:val="clear" w:fill="FFFFFF"/>
        <w:spacing w:before="100" w:beforeAutospacing="0" w:after="100" w:afterAutospacing="0" w:line="240" w:lineRule="atLeast"/>
        <w:ind w:left="240" w:right="24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　阅读何以有这样的伟力？一位作家曾指出，阅读实际上会给人以两种收获，一种是通过</w:t>
      </w:r>
    </w:p>
    <w:p>
      <w:pPr>
        <w:pStyle w:val="2"/>
        <w:widowControl/>
        <w:shd w:val="clear" w:fill="FFFFFF"/>
        <w:spacing w:line="240" w:lineRule="atLeast"/>
        <w:ind w:right="24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读书，知道自己原来不知道的东西；另一种是通过读书触发反思，知道自己本来就有的东西，并激活它。前者是知识，后者是智慧。越是走在人生的“三岔口”，越是面临困难和选择之时，阅读的力量就越能显示出来。一个人的努力往往会让自己有更多的选择，知识让我们理解每一项选择的意义，而智慧还能进一步让人知道，自己的选择是符合内心的，从而坚定前行的意志。</w:t>
      </w:r>
    </w:p>
    <w:p>
      <w:pPr>
        <w:pStyle w:val="2"/>
        <w:widowControl/>
        <w:shd w:val="clear" w:fill="FFFFFF"/>
        <w:spacing w:before="100" w:beforeAutospacing="0" w:after="100" w:afterAutospacing="0" w:line="240" w:lineRule="atLeast"/>
        <w:ind w:left="240" w:right="24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　人生如果远离了阅读，就等于一间房子没有窗户。曾国藩一生饱览群书，文章笔力雄厚，</w:t>
      </w:r>
    </w:p>
    <w:p>
      <w:pPr>
        <w:pStyle w:val="2"/>
        <w:widowControl/>
        <w:shd w:val="clear" w:fill="FFFFFF"/>
        <w:spacing w:line="240" w:lineRule="atLeast"/>
        <w:ind w:right="240"/>
        <w:jc w:val="both"/>
        <w:rPr>
          <w:rFonts w:hint="eastAsia" w:ascii="楷体" w:hAnsi="楷体" w:eastAsia="楷体" w:cs="楷体"/>
          <w:color w:val="333333"/>
          <w:spacing w:val="8"/>
          <w:u w:val="single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就连梁启超都称赞他“可以入文苑传”。然而，即便有如此深厚的功底，他依然认为自己有“三耻”，居第一位的，就是对天文和算学“毫无所知”。一物不知，便深以为耻，曾国藩们之所以会有如此的认识，就因为他们深刻地知道，</w:t>
      </w:r>
      <w:r>
        <w:rPr>
          <w:rFonts w:hint="eastAsia" w:ascii="楷体" w:hAnsi="楷体" w:eastAsia="楷体" w:cs="楷体"/>
          <w:color w:val="333333"/>
          <w:spacing w:val="8"/>
          <w:u w:val="single"/>
          <w:shd w:val="clear" w:fill="FFFFFF"/>
          <w:lang w:eastAsia="zh-CN"/>
        </w:rPr>
        <w:t>读书“能养人精神”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。书籍并非是装点门面的饰品，而是精神的营养品。</w:t>
      </w:r>
      <w:r>
        <w:rPr>
          <w:rFonts w:hint="eastAsia" w:ascii="楷体" w:hAnsi="楷体" w:eastAsia="楷体" w:cs="楷体"/>
          <w:color w:val="333333"/>
          <w:spacing w:val="8"/>
          <w:u w:val="single"/>
          <w:shd w:val="clear" w:fill="FFFFFF"/>
          <w:lang w:eastAsia="zh-CN"/>
        </w:rPr>
        <w:t>不能与书籍独处，只会让人生之路走向狭隘，甚至禁锢心灵；浸润书香，才能让我们驶向无限广阔的海洋，让人生气象万千。</w:t>
      </w:r>
    </w:p>
    <w:p>
      <w:pPr>
        <w:pStyle w:val="2"/>
        <w:widowControl/>
        <w:shd w:val="clear" w:fill="FFFFFF"/>
        <w:spacing w:before="100" w:beforeAutospacing="0" w:after="100" w:afterAutospacing="0" w:line="240" w:lineRule="atLeast"/>
        <w:ind w:left="240" w:right="240"/>
        <w:jc w:val="both"/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　</w:t>
      </w:r>
      <w:r>
        <w:rPr>
          <w:rFonts w:hint="eastAsia" w:ascii="楷体" w:hAnsi="楷体" w:eastAsia="楷体" w:cs="楷体"/>
          <w:color w:val="333333"/>
          <w:spacing w:val="8"/>
          <w:u w:val="single"/>
          <w:shd w:val="clear" w:fill="FFFFFF"/>
          <w:lang w:eastAsia="zh-CN"/>
        </w:rPr>
        <w:t>读书或许并不必然导向外在的成功，但它必然指向内在的丰沛。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这些年，两季《中国诗</w:t>
      </w:r>
    </w:p>
    <w:p>
      <w:pPr>
        <w:pStyle w:val="2"/>
        <w:widowControl/>
        <w:shd w:val="clear" w:fill="FFFFFF"/>
        <w:spacing w:line="240" w:lineRule="atLeast"/>
        <w:ind w:right="240"/>
        <w:jc w:val="both"/>
        <w:rPr>
          <w:rFonts w:hint="eastAsia" w:ascii="楷体" w:hAnsi="楷体" w:eastAsia="楷体" w:cs="楷体"/>
          <w:color w:val="333333"/>
          <w:spacing w:val="8"/>
          <w:u w:val="single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词大会》的冠军，惊艳了无数人，一位是第二季的武亦姝，另一位是第三季的雷海为。令人动容的，并不仅仅是武亦姝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  <w:t>2000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多首诗词记忆量的才情，也不全是雷海为以外卖小哥身份成功逆袭的不凡，更是因为他们身上散发的那种“闲看花开花落，漫随云卷云舒”的从容淡定。这样一份独特的气质，正源于阅读的滋养。有句话说得好，</w:t>
      </w:r>
      <w:r>
        <w:rPr>
          <w:rFonts w:hint="eastAsia" w:ascii="楷体" w:hAnsi="楷体" w:eastAsia="楷体" w:cs="楷体"/>
          <w:color w:val="333333"/>
          <w:spacing w:val="8"/>
          <w:u w:val="single"/>
          <w:shd w:val="clear" w:fill="FFFFFF"/>
          <w:lang w:eastAsia="zh-CN"/>
        </w:rPr>
        <w:t>“读书多了，容颜自然改变，许多时候，自己可能以为许多看过的书籍都成过眼烟云，不复记忆，其实它们仍是潜在的，在气质里、在谈吐上、在胸襟的无涯，当然也可能显露在生活和文字中。”</w:t>
      </w:r>
    </w:p>
    <w:p>
      <w:pPr>
        <w:pStyle w:val="2"/>
        <w:widowControl/>
        <w:shd w:val="clear" w:fill="FFFFFF"/>
        <w:spacing w:line="240" w:lineRule="atLeast"/>
        <w:ind w:left="0" w:right="240" w:firstLine="512" w:firstLineChars="200"/>
        <w:jc w:val="both"/>
        <w:rPr>
          <w:rFonts w:hint="eastAsia" w:ascii="楷体" w:hAnsi="楷体" w:eastAsia="楷体" w:cs="楷体"/>
          <w:color w:val="333333"/>
          <w:spacing w:val="8"/>
          <w:u w:val="single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有人以为，读书太多，容易脱离生活。其实不然，读书并不是要逃离这个世界，而是要让人拥有平视世界的眼睛，阅读本身就是为了更好地生活。正如哲人所言，</w:t>
      </w:r>
      <w:r>
        <w:rPr>
          <w:rFonts w:hint="eastAsia" w:ascii="楷体" w:hAnsi="楷体" w:eastAsia="楷体" w:cs="楷体"/>
          <w:color w:val="333333"/>
          <w:spacing w:val="8"/>
          <w:u w:val="single"/>
          <w:shd w:val="clear" w:fill="FFFFFF"/>
          <w:lang w:eastAsia="zh-CN"/>
        </w:rPr>
        <w:t>“一个人和书籍接触得愈亲密，他便愈加深刻地感到生活的统一，因为他的人格复化了，他不仅用他自己的眼睛观察，而且运用着无数心灵的眼睛。”既塑造丰盈的内心，又给人以丰富的生活，这恐怕便是阅读之于人生的独特意义。</w:t>
      </w:r>
    </w:p>
    <w:p>
      <w:pPr>
        <w:pStyle w:val="2"/>
        <w:widowControl/>
        <w:shd w:val="clear" w:fill="FFFFFF"/>
        <w:spacing w:line="240" w:lineRule="atLeast"/>
        <w:ind w:right="240" w:firstLine="512" w:firstLineChars="200"/>
        <w:jc w:val="both"/>
        <w:rPr>
          <w:color w:val="000000"/>
          <w:sz w:val="21"/>
          <w:szCs w:val="21"/>
          <w:shd w:val="clear" w:fill="FFFFFF"/>
          <w:lang w:val="en-US"/>
        </w:rPr>
      </w:pPr>
      <w:r>
        <w:rPr>
          <w:rFonts w:hint="eastAsia" w:ascii="楷体" w:hAnsi="楷体" w:eastAsia="楷体" w:cs="楷体"/>
          <w:color w:val="333333"/>
          <w:spacing w:val="8"/>
          <w:shd w:val="clear" w:fill="FFFFFF"/>
          <w:lang w:eastAsia="zh-CN"/>
        </w:rPr>
        <w:t>　　</w:t>
      </w:r>
      <w:r>
        <w:rPr>
          <w:rFonts w:hint="eastAsia" w:ascii="楷体" w:hAnsi="楷体" w:eastAsia="楷体" w:cs="楷体"/>
          <w:color w:val="333333"/>
          <w:spacing w:val="8"/>
          <w:shd w:val="clear" w:fill="FFFFFF"/>
          <w:lang w:val="en-US"/>
        </w:rPr>
        <w:t xml:space="preserve">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480" w:right="0" w:hanging="480" w:hangingChars="200"/>
        <w:jc w:val="both"/>
        <w:rPr>
          <w:snapToGrid w:val="0"/>
          <w:kern w:val="0"/>
          <w:sz w:val="24"/>
          <w:szCs w:val="24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CF7B02"/>
    <w:rsid w:val="4B777050"/>
    <w:rsid w:val="7AF2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 w:line="240" w:lineRule="auto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2020-12-31T02:31:00Z</dcterms:created>
  <dc:creator>Administrator</dc:creator>
  <cp:lastModifiedBy>Administrator</cp:lastModifiedBy>
  <dcterms:modified xsi:type="dcterms:W3CDTF">2020-12-31T02:42:14Z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