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b/>
          <w:sz w:val="32"/>
        </w:rPr>
      </w:pPr>
      <w:r>
        <w:rPr>
          <w:rFonts w:ascii="宋体" w:hAnsi="宋体"/>
          <w:b/>
          <w:sz w:val="32"/>
        </w:rPr>
        <w:drawing>
          <wp:anchor distT="0" distB="0" distL="114300" distR="114300" simplePos="0" relativeHeight="251659264" behindDoc="0" locked="0" layoutInCell="1" allowOverlap="1">
            <wp:simplePos x="0" y="0"/>
            <wp:positionH relativeFrom="page">
              <wp:posOffset>12560300</wp:posOffset>
            </wp:positionH>
            <wp:positionV relativeFrom="topMargin">
              <wp:posOffset>11849100</wp:posOffset>
            </wp:positionV>
            <wp:extent cx="482600" cy="4191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2600" cy="419100"/>
                    </a:xfrm>
                    <a:prstGeom prst="rect">
                      <a:avLst/>
                    </a:prstGeom>
                    <a:noFill/>
                  </pic:spPr>
                </pic:pic>
              </a:graphicData>
            </a:graphic>
          </wp:anchor>
        </w:drawing>
      </w:r>
      <w:r>
        <w:rPr>
          <w:rFonts w:hint="eastAsia" w:ascii="宋体" w:hAnsi="宋体"/>
          <w:b/>
          <w:sz w:val="32"/>
        </w:rPr>
        <w:t>泉州七中2</w:t>
      </w:r>
      <w:r>
        <w:rPr>
          <w:rFonts w:ascii="宋体" w:hAnsi="宋体"/>
          <w:b/>
          <w:sz w:val="32"/>
        </w:rPr>
        <w:t>021</w:t>
      </w:r>
      <w:r>
        <w:rPr>
          <w:rFonts w:hint="eastAsia" w:ascii="宋体" w:hAnsi="宋体"/>
          <w:b/>
          <w:sz w:val="32"/>
        </w:rPr>
        <w:t>届高三地理选择题限时训练六</w:t>
      </w:r>
    </w:p>
    <w:p>
      <w:pPr>
        <w:spacing w:line="360" w:lineRule="auto"/>
        <w:jc w:val="left"/>
        <w:textAlignment w:val="center"/>
        <w:rPr>
          <w:rFonts w:ascii="宋体" w:hAnsi="宋体"/>
          <w:b/>
          <w:sz w:val="24"/>
        </w:rPr>
      </w:pPr>
      <w:r>
        <w:rPr>
          <w:rFonts w:ascii="宋体" w:hAnsi="宋体"/>
          <w:b/>
          <w:sz w:val="24"/>
        </w:rPr>
        <w:t>选择题</w:t>
      </w:r>
      <w:r>
        <w:rPr>
          <w:rFonts w:hint="eastAsia" w:ascii="宋体" w:hAnsi="宋体"/>
          <w:b/>
          <w:sz w:val="24"/>
        </w:rPr>
        <w:t>（共1</w:t>
      </w:r>
      <w:r>
        <w:rPr>
          <w:rFonts w:ascii="宋体" w:hAnsi="宋体"/>
          <w:b/>
          <w:sz w:val="24"/>
        </w:rPr>
        <w:t>5</w:t>
      </w:r>
      <w:r>
        <w:rPr>
          <w:rFonts w:hint="eastAsia" w:ascii="宋体" w:hAnsi="宋体"/>
          <w:b/>
          <w:sz w:val="24"/>
        </w:rPr>
        <w:t>题）</w:t>
      </w:r>
    </w:p>
    <w:p>
      <w:pPr>
        <w:spacing w:line="360" w:lineRule="auto"/>
        <w:ind w:firstLine="420"/>
        <w:jc w:val="left"/>
        <w:textAlignment w:val="center"/>
      </w:pPr>
      <w:r>
        <w:rPr>
          <w:rFonts w:hint="eastAsia"/>
        </w:rPr>
        <w:drawing>
          <wp:anchor distT="0" distB="0" distL="0" distR="0" simplePos="0" relativeHeight="251661312" behindDoc="0" locked="0" layoutInCell="1" allowOverlap="1">
            <wp:simplePos x="0" y="0"/>
            <wp:positionH relativeFrom="column">
              <wp:posOffset>2882900</wp:posOffset>
            </wp:positionH>
            <wp:positionV relativeFrom="paragraph">
              <wp:posOffset>1194435</wp:posOffset>
            </wp:positionV>
            <wp:extent cx="3181350" cy="1803400"/>
            <wp:effectExtent l="9525" t="9525" r="9525" b="158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81350" cy="1803400"/>
                    </a:xfrm>
                    <a:prstGeom prst="rect">
                      <a:avLst/>
                    </a:prstGeom>
                    <a:noFill/>
                    <a:ln>
                      <a:solidFill>
                        <a:srgbClr val="0000FF"/>
                      </a:solidFill>
                    </a:ln>
                  </pic:spPr>
                </pic:pic>
              </a:graphicData>
            </a:graphic>
          </wp:anchor>
        </w:drawing>
      </w:r>
      <w:r>
        <w:rPr>
          <w:rFonts w:ascii="楷体" w:hAnsi="楷体" w:eastAsia="楷体" w:cs="楷体"/>
        </w:rPr>
        <w:t>小明爷爷家在江南，他有一个烦恼，自2018年11月份以来当地一直都是阴雨天气为主，家门口的井水时涨时落，多数时间很浑浊，有时还有一股猪粪便的异味。小明通过查阅相关资料可知，爷爷家住在下图中的甲处，甲处的海拔110米，承压水位海拔111米，甲地竖直向下第一隔水层顶部海拔95米，底部海拔92米。承压水是充满两个隔水层之间的含水层中的地下水。据此完成下面小题。</w:t>
      </w:r>
    </w:p>
    <w:p>
      <w:pPr>
        <w:spacing w:line="360" w:lineRule="auto"/>
        <w:jc w:val="left"/>
        <w:textAlignment w:val="center"/>
        <w:rPr>
          <w:rFonts w:ascii="宋体" w:hAnsi="宋体"/>
        </w:rPr>
      </w:pPr>
      <w:r>
        <w:rPr>
          <w:rFonts w:hint="eastAsia"/>
        </w:rPr>
        <w:t xml:space="preserve">1. </w:t>
      </w:r>
      <w:r>
        <w:rPr>
          <w:rFonts w:ascii="宋体" w:hAnsi="宋体"/>
        </w:rPr>
        <w:t>关于小明爷爷家水井的叙述，正确的是（   ）</w:t>
      </w:r>
    </w:p>
    <w:p>
      <w:pPr>
        <w:tabs>
          <w:tab w:val="left" w:pos="4873"/>
        </w:tabs>
        <w:spacing w:line="360" w:lineRule="auto"/>
        <w:jc w:val="left"/>
        <w:textAlignment w:val="center"/>
        <w:rPr>
          <w:rFonts w:hint="eastAsia"/>
        </w:rPr>
      </w:pPr>
      <w:r>
        <w:rPr>
          <w:rFonts w:hint="eastAsia"/>
        </w:rPr>
        <w:t xml:space="preserve">A. </w:t>
      </w:r>
      <w:r>
        <w:rPr>
          <w:rFonts w:ascii="宋体" w:hAnsi="宋体"/>
        </w:rPr>
        <w:t>井的类型属于承压</w:t>
      </w:r>
      <w:r>
        <w:rPr>
          <w:rFonts w:hint="eastAsia"/>
        </w:rPr>
        <w:tab/>
      </w:r>
    </w:p>
    <w:p>
      <w:pPr>
        <w:tabs>
          <w:tab w:val="left" w:pos="4873"/>
        </w:tabs>
        <w:spacing w:line="360" w:lineRule="auto"/>
        <w:jc w:val="left"/>
        <w:textAlignment w:val="center"/>
        <w:rPr>
          <w:rFonts w:ascii="宋体" w:hAnsi="宋体"/>
        </w:rPr>
      </w:pPr>
      <w:r>
        <w:rPr>
          <w:rFonts w:hint="eastAsia"/>
        </w:rPr>
        <w:t xml:space="preserve">B. </w:t>
      </w:r>
      <w:r>
        <w:rPr>
          <w:rFonts w:ascii="宋体" w:hAnsi="宋体"/>
        </w:rPr>
        <w:t>井水的补给以湖水为主</w:t>
      </w:r>
    </w:p>
    <w:p>
      <w:pPr>
        <w:tabs>
          <w:tab w:val="left" w:pos="4873"/>
        </w:tabs>
        <w:spacing w:line="360" w:lineRule="auto"/>
        <w:jc w:val="left"/>
        <w:textAlignment w:val="center"/>
        <w:rPr>
          <w:rFonts w:hint="eastAsia"/>
        </w:rPr>
      </w:pPr>
      <w:r>
        <w:rPr>
          <w:rFonts w:hint="eastAsia"/>
        </w:rPr>
        <w:t xml:space="preserve">C. </w:t>
      </w:r>
      <w:r>
        <w:rPr>
          <w:rFonts w:ascii="宋体" w:hAnsi="宋体"/>
        </w:rPr>
        <w:t>井水有时会溢出地面</w:t>
      </w:r>
      <w:r>
        <w:rPr>
          <w:rFonts w:hint="eastAsia"/>
        </w:rPr>
        <w:tab/>
      </w:r>
    </w:p>
    <w:p>
      <w:pPr>
        <w:tabs>
          <w:tab w:val="left" w:pos="4873"/>
        </w:tabs>
        <w:spacing w:line="360" w:lineRule="auto"/>
        <w:jc w:val="left"/>
        <w:textAlignment w:val="center"/>
        <w:rPr>
          <w:rFonts w:ascii="宋体" w:hAnsi="宋体"/>
          <w:color w:val="FF0000"/>
        </w:rPr>
      </w:pPr>
      <w:r>
        <w:rPr>
          <w:rFonts w:hint="eastAsia"/>
          <w:color w:val="FF0000"/>
        </w:rPr>
        <w:t xml:space="preserve">D. </w:t>
      </w:r>
      <w:r>
        <w:rPr>
          <w:rFonts w:ascii="宋体" w:hAnsi="宋体"/>
          <w:color w:val="FF0000"/>
        </w:rPr>
        <w:t>井水的更新周期较短</w:t>
      </w:r>
    </w:p>
    <w:p>
      <w:pPr>
        <w:spacing w:line="360" w:lineRule="auto"/>
        <w:jc w:val="left"/>
        <w:textAlignment w:val="center"/>
        <w:rPr>
          <w:rFonts w:ascii="宋体" w:hAnsi="宋体"/>
        </w:rPr>
      </w:pPr>
      <w:r>
        <w:rPr>
          <w:rFonts w:hint="eastAsia"/>
        </w:rPr>
        <w:t xml:space="preserve">2. </w:t>
      </w:r>
      <w:r>
        <w:rPr>
          <w:rFonts w:ascii="宋体" w:hAnsi="宋体"/>
        </w:rPr>
        <w:t>从地质构造和地貌分析，甲处是（   ）</w:t>
      </w:r>
    </w:p>
    <w:p>
      <w:pPr>
        <w:tabs>
          <w:tab w:val="left" w:pos="2436"/>
          <w:tab w:val="left" w:pos="4873"/>
          <w:tab w:val="left" w:pos="7309"/>
        </w:tabs>
        <w:spacing w:line="360" w:lineRule="auto"/>
        <w:jc w:val="left"/>
        <w:textAlignment w:val="center"/>
        <w:rPr>
          <w:rFonts w:ascii="宋体" w:hAnsi="宋体"/>
        </w:rPr>
      </w:pPr>
      <w:r>
        <w:rPr>
          <w:rFonts w:hint="eastAsia"/>
        </w:rPr>
        <w:t xml:space="preserve">A. </w:t>
      </w:r>
      <w:r>
        <w:rPr>
          <w:rFonts w:ascii="宋体" w:hAnsi="宋体"/>
        </w:rPr>
        <w:t>向斜山</w:t>
      </w:r>
      <w:r>
        <w:rPr>
          <w:rFonts w:hint="eastAsia"/>
        </w:rPr>
        <w:tab/>
      </w:r>
      <w:r>
        <w:rPr>
          <w:rFonts w:hint="eastAsia"/>
          <w:color w:val="FF0000"/>
        </w:rPr>
        <w:t xml:space="preserve">B. </w:t>
      </w:r>
      <w:r>
        <w:rPr>
          <w:rFonts w:ascii="宋体" w:hAnsi="宋体"/>
          <w:color w:val="FF0000"/>
        </w:rPr>
        <w:t>向斜谷</w:t>
      </w:r>
      <w:r>
        <w:rPr>
          <w:rFonts w:hint="eastAsia"/>
        </w:rPr>
        <w:tab/>
      </w:r>
      <w:r>
        <w:rPr>
          <w:rFonts w:hint="eastAsia"/>
        </w:rPr>
        <w:t xml:space="preserve">C. </w:t>
      </w:r>
      <w:r>
        <w:rPr>
          <w:rFonts w:ascii="宋体" w:hAnsi="宋体"/>
        </w:rPr>
        <w:t>背斜山</w:t>
      </w:r>
      <w:r>
        <w:rPr>
          <w:rFonts w:hint="eastAsia"/>
        </w:rPr>
        <w:tab/>
      </w:r>
      <w:r>
        <w:rPr>
          <w:rFonts w:hint="eastAsia"/>
        </w:rPr>
        <w:t xml:space="preserve">D. </w:t>
      </w:r>
      <w:r>
        <w:rPr>
          <w:rFonts w:ascii="宋体" w:hAnsi="宋体"/>
        </w:rPr>
        <w:t>背斜谷</w:t>
      </w:r>
    </w:p>
    <w:p>
      <w:pPr>
        <w:spacing w:line="360" w:lineRule="auto"/>
        <w:jc w:val="left"/>
        <w:textAlignment w:val="center"/>
        <w:rPr>
          <w:rFonts w:ascii="宋体" w:hAnsi="宋体"/>
        </w:rPr>
      </w:pPr>
      <w:r>
        <w:rPr>
          <w:rFonts w:hint="eastAsia"/>
        </w:rPr>
        <w:t xml:space="preserve">3. </w:t>
      </w:r>
      <w:r>
        <w:rPr>
          <w:rFonts w:ascii="宋体" w:hAnsi="宋体"/>
        </w:rPr>
        <w:t>为帮助爷爷解决这个烦恼，小明准备在原有井的基础上继续凿井，则该井（   ）</w:t>
      </w:r>
    </w:p>
    <w:p>
      <w:pPr>
        <w:tabs>
          <w:tab w:val="left" w:pos="4873"/>
        </w:tabs>
        <w:spacing w:line="360" w:lineRule="auto"/>
        <w:jc w:val="left"/>
        <w:textAlignment w:val="center"/>
        <w:rPr>
          <w:rFonts w:ascii="宋体" w:hAnsi="宋体"/>
        </w:rPr>
      </w:pPr>
      <w:r>
        <w:rPr>
          <w:rFonts w:hint="eastAsia"/>
          <w:color w:val="FF0000"/>
        </w:rPr>
        <w:t xml:space="preserve">A. </w:t>
      </w:r>
      <w:r>
        <w:rPr>
          <w:rFonts w:ascii="宋体" w:hAnsi="宋体"/>
          <w:color w:val="FF0000"/>
        </w:rPr>
        <w:t>井深至少18米，井口至少加高1米</w:t>
      </w:r>
      <w:r>
        <w:rPr>
          <w:rFonts w:hint="eastAsia"/>
        </w:rPr>
        <w:tab/>
      </w:r>
      <w:r>
        <w:rPr>
          <w:rFonts w:hint="eastAsia"/>
        </w:rPr>
        <w:t xml:space="preserve">B. </w:t>
      </w:r>
      <w:r>
        <w:rPr>
          <w:rFonts w:ascii="宋体" w:hAnsi="宋体"/>
        </w:rPr>
        <w:t>井深至少18米，井口不用加高</w:t>
      </w:r>
    </w:p>
    <w:p>
      <w:pPr>
        <w:tabs>
          <w:tab w:val="left" w:pos="4873"/>
        </w:tabs>
        <w:spacing w:line="360" w:lineRule="auto"/>
        <w:jc w:val="left"/>
        <w:textAlignment w:val="center"/>
        <w:rPr>
          <w:rFonts w:ascii="宋体" w:hAnsi="宋体"/>
          <w:color w:val="000000"/>
        </w:rPr>
      </w:pPr>
      <w:r>
        <w:rPr>
          <w:rFonts w:hint="eastAsia"/>
        </w:rPr>
        <w:t xml:space="preserve">C. </w:t>
      </w:r>
      <w:r>
        <w:rPr>
          <w:rFonts w:ascii="宋体" w:hAnsi="宋体"/>
        </w:rPr>
        <w:t>井深至少15米，井口至少加高1米</w:t>
      </w:r>
      <w:r>
        <w:rPr>
          <w:rFonts w:hint="eastAsia"/>
        </w:rPr>
        <w:tab/>
      </w:r>
      <w:r>
        <w:rPr>
          <w:rFonts w:hint="eastAsia"/>
        </w:rPr>
        <w:t xml:space="preserve">D. </w:t>
      </w:r>
      <w:r>
        <w:rPr>
          <w:rFonts w:ascii="宋体" w:hAnsi="宋体"/>
        </w:rPr>
        <w:t>井深至少15米，井口不用加高</w:t>
      </w:r>
    </w:p>
    <w:p>
      <w:pPr>
        <w:spacing w:line="360" w:lineRule="auto"/>
        <w:ind w:firstLine="420"/>
        <w:jc w:val="left"/>
        <w:textAlignment w:val="center"/>
        <w:rPr>
          <w:color w:val="000000"/>
        </w:rPr>
      </w:pPr>
      <w:r>
        <w:rPr>
          <w:rFonts w:ascii="宋体" w:hAnsi="宋体"/>
          <w:color w:val="000000"/>
        </w:rPr>
        <w:drawing>
          <wp:anchor distT="0" distB="0" distL="114300" distR="114300" simplePos="0" relativeHeight="251660288" behindDoc="0" locked="0" layoutInCell="1" allowOverlap="1">
            <wp:simplePos x="0" y="0"/>
            <wp:positionH relativeFrom="column">
              <wp:posOffset>2719705</wp:posOffset>
            </wp:positionH>
            <wp:positionV relativeFrom="paragraph">
              <wp:posOffset>109220</wp:posOffset>
            </wp:positionV>
            <wp:extent cx="3479800" cy="2222500"/>
            <wp:effectExtent l="0" t="0" r="6350" b="635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79800" cy="2222500"/>
                    </a:xfrm>
                    <a:prstGeom prst="rect">
                      <a:avLst/>
                    </a:prstGeom>
                    <a:noFill/>
                    <a:ln>
                      <a:noFill/>
                    </a:ln>
                  </pic:spPr>
                </pic:pic>
              </a:graphicData>
            </a:graphic>
          </wp:anchor>
        </w:drawing>
      </w:r>
      <w:r>
        <w:rPr>
          <w:rFonts w:ascii="楷体" w:hAnsi="楷体" w:eastAsia="楷体" w:cs="楷体"/>
          <w:color w:val="000000"/>
        </w:rPr>
        <w:t>河槽展宽，出现分汊现象。河槽沉积物具有流河域与海域来沙的混合沉积特征，总体呈现主槽粗、边滩细。下示意长江口河槽等深线(理论最低潮面)分布状况。据此完成下面小题。</w:t>
      </w:r>
    </w:p>
    <w:p>
      <w:pPr>
        <w:spacing w:line="360" w:lineRule="auto"/>
        <w:jc w:val="left"/>
        <w:textAlignment w:val="center"/>
        <w:rPr>
          <w:rFonts w:ascii="宋体" w:hAnsi="宋体"/>
          <w:color w:val="000000"/>
        </w:rPr>
      </w:pPr>
      <w:r>
        <w:rPr>
          <w:rFonts w:ascii="宋体" w:hAnsi="宋体"/>
          <w:color w:val="000000"/>
        </w:rPr>
        <w:t>4. 图中甲地的地貌类型是（   ）</w:t>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洪积扇</w:t>
      </w:r>
      <w:r>
        <w:rPr>
          <w:rFonts w:ascii="宋体" w:hAnsi="宋体"/>
          <w:color w:val="000000"/>
        </w:rPr>
        <w:tab/>
      </w:r>
      <w:r>
        <w:rPr>
          <w:rFonts w:ascii="宋体" w:hAnsi="宋体"/>
          <w:color w:val="000000"/>
        </w:rPr>
        <w:t>B. 冲积岛C. 江心洲</w:t>
      </w:r>
      <w:r>
        <w:rPr>
          <w:rFonts w:ascii="宋体" w:hAnsi="宋体"/>
          <w:color w:val="000000"/>
        </w:rPr>
        <w:tab/>
      </w:r>
      <w:r>
        <w:rPr>
          <w:rFonts w:ascii="宋体" w:hAnsi="宋体"/>
          <w:color w:val="FF0000"/>
        </w:rPr>
        <w:t>D. 河漫滩</w:t>
      </w:r>
    </w:p>
    <w:p>
      <w:pPr>
        <w:spacing w:line="360" w:lineRule="auto"/>
        <w:jc w:val="left"/>
        <w:textAlignment w:val="center"/>
        <w:rPr>
          <w:rFonts w:ascii="宋体" w:hAnsi="宋体"/>
          <w:color w:val="000000"/>
        </w:rPr>
      </w:pPr>
      <w:r>
        <w:rPr>
          <w:rFonts w:ascii="宋体" w:hAnsi="宋体"/>
          <w:color w:val="000000"/>
        </w:rPr>
        <w:t>5</w:t>
      </w:r>
      <w:r>
        <w:rPr>
          <w:rFonts w:ascii="宋体" w:hAnsi="宋体"/>
          <w:color w:val="000000"/>
          <w:position w:val="-22"/>
        </w:rPr>
        <w:drawing>
          <wp:inline distT="0" distB="0" distL="0" distR="0">
            <wp:extent cx="31750" cy="889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750" cy="88900"/>
                    </a:xfrm>
                    <a:prstGeom prst="rect">
                      <a:avLst/>
                    </a:prstGeom>
                    <a:noFill/>
                    <a:ln>
                      <a:noFill/>
                    </a:ln>
                  </pic:spPr>
                </pic:pic>
              </a:graphicData>
            </a:graphic>
          </wp:inline>
        </w:drawing>
      </w:r>
      <w:r>
        <w:rPr>
          <w:rFonts w:ascii="宋体" w:hAnsi="宋体"/>
          <w:color w:val="000000"/>
        </w:rPr>
        <w:t xml:space="preserve"> 南、北两支河槽等深线分布特征表明</w:t>
      </w:r>
    </w:p>
    <w:p>
      <w:pPr>
        <w:tabs>
          <w:tab w:val="left" w:pos="4660"/>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0" distR="0">
            <wp:extent cx="31750" cy="8890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750" cy="88900"/>
                    </a:xfrm>
                    <a:prstGeom prst="rect">
                      <a:avLst/>
                    </a:prstGeom>
                    <a:noFill/>
                    <a:ln>
                      <a:noFill/>
                    </a:ln>
                  </pic:spPr>
                </pic:pic>
              </a:graphicData>
            </a:graphic>
          </wp:inline>
        </w:drawing>
      </w:r>
      <w:r>
        <w:rPr>
          <w:rFonts w:ascii="宋体" w:hAnsi="宋体"/>
          <w:color w:val="000000"/>
        </w:rPr>
        <w:t xml:space="preserve"> 长江干流北移</w:t>
      </w:r>
      <w:r>
        <w:rPr>
          <w:rFonts w:hint="eastAsia" w:ascii="宋体" w:hAnsi="宋体"/>
          <w:color w:val="000000"/>
          <w:lang w:val="en-US" w:eastAsia="zh-CN"/>
        </w:rPr>
        <w:t xml:space="preserve">      </w:t>
      </w:r>
      <w:r>
        <w:rPr>
          <w:rFonts w:ascii="宋体" w:hAnsi="宋体"/>
          <w:color w:val="000000"/>
        </w:rPr>
        <w:t>B. 南支不断淤塞</w:t>
      </w:r>
    </w:p>
    <w:p>
      <w:pPr>
        <w:tabs>
          <w:tab w:val="left" w:pos="4873"/>
        </w:tabs>
        <w:spacing w:line="360" w:lineRule="auto"/>
        <w:jc w:val="left"/>
        <w:textAlignment w:val="center"/>
        <w:rPr>
          <w:rFonts w:ascii="宋体" w:hAnsi="宋体"/>
          <w:color w:val="000000"/>
        </w:rPr>
      </w:pPr>
      <w:r>
        <w:rPr>
          <w:rFonts w:ascii="宋体" w:hAnsi="宋体"/>
          <w:color w:val="000000"/>
        </w:rPr>
        <w:t>C. 北支河槽发育</w:t>
      </w:r>
      <w:r>
        <w:rPr>
          <w:rFonts w:hint="eastAsia" w:ascii="宋体" w:hAnsi="宋体"/>
          <w:color w:val="000000"/>
          <w:lang w:val="en-US" w:eastAsia="zh-CN"/>
        </w:rPr>
        <w:t xml:space="preserve">       </w:t>
      </w:r>
      <w:r>
        <w:rPr>
          <w:rFonts w:ascii="宋体" w:hAnsi="宋体"/>
          <w:color w:val="FF0000"/>
        </w:rPr>
        <w:t>D. 南支径流量大</w:t>
      </w:r>
    </w:p>
    <w:p>
      <w:pPr>
        <w:spacing w:line="360" w:lineRule="auto"/>
        <w:ind w:firstLine="420"/>
        <w:jc w:val="left"/>
        <w:textAlignment w:val="center"/>
        <w:rPr>
          <w:rFonts w:ascii="楷体" w:hAnsi="楷体" w:eastAsia="楷体" w:cs="楷体"/>
          <w:color w:val="000000"/>
        </w:rPr>
      </w:pPr>
    </w:p>
    <w:p>
      <w:pPr>
        <w:spacing w:line="360" w:lineRule="auto"/>
        <w:ind w:firstLine="420"/>
        <w:jc w:val="left"/>
        <w:textAlignment w:val="center"/>
        <w:rPr>
          <w:rFonts w:ascii="楷体" w:hAnsi="楷体" w:eastAsia="楷体" w:cs="楷体"/>
          <w:color w:val="000000"/>
        </w:rPr>
      </w:pP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植被覆盖度是指植被 (包括叶、茎、枝)在地面的垂直投影面积占统计区总面积的百分比，气候、地形地势、人类活动等因素影响一个地区的植被覆盖度。下图为我国某山脉4-10月南、北坡植被覆盖度在垂直方向上的变化统计示意图.</w:t>
      </w:r>
    </w:p>
    <w:p>
      <w:pPr>
        <w:spacing w:line="360" w:lineRule="auto"/>
        <w:jc w:val="left"/>
        <w:textAlignment w:val="center"/>
        <w:rPr>
          <w:color w:val="000000"/>
        </w:rPr>
      </w:pPr>
      <w:r>
        <w:rPr>
          <w:rFonts w:ascii="宋体" w:hAnsi="宋体"/>
          <w:color w:val="000000"/>
        </w:rPr>
        <w:drawing>
          <wp:anchor distT="0" distB="0" distL="0" distR="0" simplePos="0" relativeHeight="251662336" behindDoc="0" locked="0" layoutInCell="1" allowOverlap="1">
            <wp:simplePos x="0" y="0"/>
            <wp:positionH relativeFrom="column">
              <wp:posOffset>1960245</wp:posOffset>
            </wp:positionH>
            <wp:positionV relativeFrom="paragraph">
              <wp:posOffset>42545</wp:posOffset>
            </wp:positionV>
            <wp:extent cx="4114800" cy="20383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14800" cy="2038350"/>
                    </a:xfrm>
                    <a:prstGeom prst="rect">
                      <a:avLst/>
                    </a:prstGeom>
                    <a:noFill/>
                    <a:ln>
                      <a:noFill/>
                    </a:ln>
                  </pic:spPr>
                </pic:pic>
              </a:graphicData>
            </a:graphic>
          </wp:anchor>
        </w:drawing>
      </w:r>
      <w:r>
        <w:rPr>
          <w:rFonts w:ascii="宋体" w:hAnsi="宋体"/>
          <w:color w:val="000000"/>
        </w:rPr>
        <w:t>据此完成问题.</w:t>
      </w:r>
    </w:p>
    <w:p>
      <w:pPr>
        <w:spacing w:line="360" w:lineRule="auto"/>
        <w:jc w:val="left"/>
        <w:textAlignment w:val="center"/>
        <w:rPr>
          <w:rFonts w:ascii="宋体" w:hAnsi="宋体"/>
          <w:color w:val="000000"/>
        </w:rPr>
      </w:pPr>
      <w:r>
        <w:rPr>
          <w:rFonts w:ascii="宋体" w:hAnsi="宋体"/>
          <w:color w:val="000000"/>
        </w:rPr>
        <w:t>6. 该山脉可能为</w:t>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天山</w:t>
      </w:r>
      <w:r>
        <w:rPr>
          <w:rFonts w:ascii="宋体" w:hAnsi="宋体"/>
          <w:color w:val="000000"/>
        </w:rPr>
        <w:tab/>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B. 阴山</w:t>
      </w:r>
      <w:r>
        <w:rPr>
          <w:rFonts w:ascii="宋体" w:hAnsi="宋体"/>
          <w:color w:val="000000"/>
        </w:rPr>
        <w:tab/>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FF0000"/>
        </w:rPr>
        <w:t>C. 秦岭</w:t>
      </w:r>
      <w:r>
        <w:rPr>
          <w:rFonts w:ascii="宋体" w:hAnsi="宋体"/>
          <w:color w:val="000000"/>
        </w:rPr>
        <w:tab/>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D. 南岭</w:t>
      </w:r>
    </w:p>
    <w:p>
      <w:pPr>
        <w:spacing w:line="360" w:lineRule="auto"/>
        <w:jc w:val="left"/>
        <w:textAlignment w:val="center"/>
        <w:rPr>
          <w:rFonts w:ascii="宋体" w:hAnsi="宋体"/>
          <w:color w:val="000000"/>
        </w:rPr>
      </w:pPr>
      <w:r>
        <w:rPr>
          <w:rFonts w:ascii="宋体" w:hAnsi="宋体"/>
          <w:color w:val="000000"/>
        </w:rPr>
        <w:t>7. 该山脉2900米以上植被覆盖度下降的主导因素是</w:t>
      </w:r>
    </w:p>
    <w:p>
      <w:pPr>
        <w:tabs>
          <w:tab w:val="left" w:pos="2436"/>
          <w:tab w:val="left" w:pos="4873"/>
          <w:tab w:val="left" w:pos="7309"/>
        </w:tabs>
        <w:spacing w:line="360" w:lineRule="auto"/>
        <w:jc w:val="left"/>
        <w:textAlignment w:val="center"/>
        <w:rPr>
          <w:rFonts w:ascii="宋体" w:hAnsi="宋体"/>
          <w:color w:val="FF0000"/>
        </w:rPr>
      </w:pPr>
      <w:r>
        <w:rPr>
          <w:rFonts w:ascii="宋体" w:hAnsi="宋体"/>
          <w:color w:val="000000"/>
        </w:rPr>
        <w:t>A. 土壤</w:t>
      </w:r>
      <w:r>
        <w:rPr>
          <w:rFonts w:ascii="宋体" w:hAnsi="宋体"/>
          <w:color w:val="000000"/>
        </w:rPr>
        <w:tab/>
      </w:r>
      <w:r>
        <w:rPr>
          <w:rFonts w:ascii="宋体" w:hAnsi="宋体"/>
          <w:color w:val="000000"/>
        </w:rPr>
        <w:t>B. 水分</w:t>
      </w:r>
      <w:r>
        <w:rPr>
          <w:rFonts w:ascii="宋体" w:hAnsi="宋体"/>
          <w:color w:val="000000"/>
        </w:rPr>
        <w:tab/>
      </w:r>
      <w:r>
        <w:rPr>
          <w:rFonts w:ascii="宋体" w:hAnsi="宋体"/>
          <w:color w:val="000000"/>
        </w:rPr>
        <w:t>C. 光照</w:t>
      </w:r>
      <w:r>
        <w:rPr>
          <w:rFonts w:ascii="宋体" w:hAnsi="宋体"/>
          <w:color w:val="000000"/>
        </w:rPr>
        <w:tab/>
      </w:r>
      <w:r>
        <w:rPr>
          <w:rFonts w:ascii="宋体" w:hAnsi="宋体"/>
          <w:color w:val="FF0000"/>
        </w:rPr>
        <w:t>D. 热量</w:t>
      </w:r>
    </w:p>
    <w:p>
      <w:pPr>
        <w:spacing w:line="360" w:lineRule="auto"/>
        <w:jc w:val="left"/>
        <w:textAlignment w:val="center"/>
        <w:rPr>
          <w:rFonts w:ascii="宋体" w:hAnsi="宋体"/>
          <w:color w:val="000000"/>
        </w:rPr>
      </w:pPr>
      <w:r>
        <w:rPr>
          <w:rFonts w:ascii="宋体" w:hAnsi="宋体"/>
          <w:color w:val="000000"/>
        </w:rPr>
        <w:t>8. 图中甲处南、北坡植被覆盖度基本一致，其主要原因是</w:t>
      </w:r>
    </w:p>
    <w:p>
      <w:pPr>
        <w:tabs>
          <w:tab w:val="left" w:pos="4873"/>
        </w:tabs>
        <w:spacing w:line="360" w:lineRule="auto"/>
        <w:jc w:val="left"/>
        <w:textAlignment w:val="center"/>
        <w:rPr>
          <w:rFonts w:ascii="宋体" w:hAnsi="宋体"/>
          <w:color w:val="FF0000"/>
        </w:rPr>
      </w:pPr>
      <w:r>
        <w:rPr>
          <w:rFonts w:ascii="宋体" w:hAnsi="宋体"/>
          <w:color w:val="000000"/>
        </w:rPr>
        <w:t>A. 水热条件相似</w:t>
      </w:r>
      <w:r>
        <w:rPr>
          <w:rFonts w:ascii="宋体" w:hAnsi="宋体"/>
          <w:color w:val="000000"/>
        </w:rPr>
        <w:tab/>
      </w:r>
      <w:r>
        <w:rPr>
          <w:rFonts w:ascii="宋体" w:hAnsi="宋体"/>
          <w:color w:val="FF0000"/>
        </w:rPr>
        <w:t>B. 人类活动相似</w:t>
      </w:r>
    </w:p>
    <w:p>
      <w:pPr>
        <w:tabs>
          <w:tab w:val="left" w:pos="4873"/>
        </w:tabs>
        <w:spacing w:line="360" w:lineRule="auto"/>
        <w:jc w:val="left"/>
        <w:textAlignment w:val="center"/>
        <w:rPr>
          <w:rFonts w:ascii="Cambria" w:hAnsi="楷体" w:eastAsia="楷体"/>
        </w:rPr>
      </w:pPr>
      <w:r>
        <w:rPr>
          <w:rFonts w:ascii="宋体" w:hAnsi="宋体"/>
          <w:color w:val="000000"/>
        </w:rPr>
        <w:t>C</w:t>
      </w:r>
      <w:r>
        <w:rPr>
          <w:rFonts w:ascii="宋体" w:hAnsi="宋体"/>
          <w:color w:val="000000"/>
          <w:position w:val="-22"/>
        </w:rPr>
        <w:drawing>
          <wp:inline distT="0" distB="0" distL="0" distR="0">
            <wp:extent cx="31750" cy="889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750" cy="88900"/>
                    </a:xfrm>
                    <a:prstGeom prst="rect">
                      <a:avLst/>
                    </a:prstGeom>
                    <a:noFill/>
                    <a:ln>
                      <a:noFill/>
                    </a:ln>
                  </pic:spPr>
                </pic:pic>
              </a:graphicData>
            </a:graphic>
          </wp:inline>
        </w:drawing>
      </w:r>
      <w:r>
        <w:rPr>
          <w:rFonts w:ascii="宋体" w:hAnsi="宋体"/>
          <w:color w:val="000000"/>
        </w:rPr>
        <w:t xml:space="preserve"> 植被类型相似</w:t>
      </w:r>
      <w:r>
        <w:rPr>
          <w:rFonts w:ascii="宋体" w:hAnsi="宋体"/>
          <w:color w:val="000000"/>
        </w:rPr>
        <w:tab/>
      </w:r>
      <w:r>
        <w:rPr>
          <w:rFonts w:ascii="宋体" w:hAnsi="宋体"/>
          <w:color w:val="000000"/>
        </w:rPr>
        <w:t>D. 地形地势相似</w:t>
      </w:r>
    </w:p>
    <w:p>
      <w:pPr>
        <w:spacing w:line="312" w:lineRule="auto"/>
        <w:ind w:firstLine="420" w:firstLineChars="200"/>
        <w:rPr>
          <w:rFonts w:ascii="Cambria"/>
        </w:rPr>
      </w:pPr>
      <w:r>
        <w:rPr>
          <w:rFonts w:hint="eastAsia" w:ascii="Cambria" w:hAnsi="楷体" w:eastAsia="楷体"/>
        </w:rPr>
        <w:t>冰川物质平衡是指某时段冰川固、液态水的收支状况，它是冰川对气候变化最直接的响应。因受海洋影响强度的差异，覆盖于山脉顶部的冰川被分为大陆型冰川和海洋型冰川两大类，山脉冰川水量越大则消融变化越显著。天山山脉和阿尔卑斯山脉都是世界上典型的山岳冰川分布区，下图显示两座山脉冰川物质平衡随时间的变化。</w:t>
      </w:r>
      <w:bookmarkStart w:id="0" w:name="_Hlk56952647"/>
      <w:r>
        <w:rPr>
          <w:rFonts w:hint="eastAsia" w:ascii="Cambria"/>
        </w:rPr>
        <w:t>据此完成</w:t>
      </w:r>
      <w:r>
        <w:rPr>
          <w:rFonts w:ascii="Cambria"/>
        </w:rPr>
        <w:t>9</w:t>
      </w:r>
      <w:r>
        <w:rPr>
          <w:rFonts w:hint="eastAsia" w:ascii="Cambria"/>
        </w:rPr>
        <w:t>～</w:t>
      </w:r>
      <w:r>
        <w:rPr>
          <w:rFonts w:ascii="Cambria"/>
        </w:rPr>
        <w:t>10</w:t>
      </w:r>
      <w:r>
        <w:rPr>
          <w:rFonts w:hint="eastAsia" w:ascii="Cambria"/>
        </w:rPr>
        <w:t>题。</w:t>
      </w:r>
      <w:bookmarkEnd w:id="0"/>
    </w:p>
    <w:p>
      <w:pPr>
        <w:spacing w:line="312" w:lineRule="auto"/>
        <w:jc w:val="center"/>
        <w:rPr>
          <w:rFonts w:ascii="Cambria"/>
        </w:rPr>
      </w:pPr>
      <w:r>
        <w:rPr>
          <w:rFonts w:ascii="Cambria"/>
          <w:lang w:val="en-US" w:eastAsia="zh-CN"/>
        </w:rPr>
        <w:drawing>
          <wp:inline distT="0" distB="0" distL="0" distR="0">
            <wp:extent cx="3422650" cy="1460500"/>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extLst>
                        <a:ext uri="{28A0092B-C50C-407E-A947-70E740481C1C}">
                          <a14:useLocalDpi xmlns:a14="http://schemas.microsoft.com/office/drawing/2010/main" val="0"/>
                        </a:ext>
                      </a:extLst>
                    </a:blip>
                    <a:srcRect b="6122"/>
                    <a:stretch>
                      <a:fillRect/>
                    </a:stretch>
                  </pic:blipFill>
                  <pic:spPr>
                    <a:xfrm>
                      <a:off x="0" y="0"/>
                      <a:ext cx="3422650" cy="1460500"/>
                    </a:xfrm>
                    <a:prstGeom prst="rect">
                      <a:avLst/>
                    </a:prstGeom>
                    <a:noFill/>
                    <a:ln>
                      <a:noFill/>
                    </a:ln>
                  </pic:spPr>
                </pic:pic>
              </a:graphicData>
            </a:graphic>
          </wp:inline>
        </w:drawing>
      </w:r>
    </w:p>
    <w:p>
      <w:pPr>
        <w:spacing w:line="312" w:lineRule="auto"/>
        <w:rPr>
          <w:rFonts w:ascii="Cambria"/>
        </w:rPr>
      </w:pPr>
      <w:r>
        <w:rPr>
          <w:rFonts w:ascii="Cambria"/>
        </w:rPr>
        <w:t>9</w:t>
      </w:r>
      <w:r>
        <w:rPr>
          <w:rFonts w:hint="eastAsia" w:ascii="Cambria"/>
        </w:rPr>
        <w:t>．图中甲、乙曲线中</w:t>
      </w:r>
    </w:p>
    <w:p>
      <w:pPr>
        <w:spacing w:line="312" w:lineRule="auto"/>
        <w:rPr>
          <w:rFonts w:hint="eastAsia" w:ascii="Cambria"/>
        </w:rPr>
      </w:pPr>
      <w:r>
        <w:rPr>
          <w:rFonts w:hint="eastAsia" w:ascii="Cambria"/>
        </w:rPr>
        <w:t xml:space="preserve">  </w:t>
      </w:r>
      <w:r>
        <w:rPr>
          <w:rFonts w:hint="eastAsia" w:ascii="Cambria"/>
          <w:color w:val="FF0000"/>
        </w:rPr>
        <w:t>A．甲代表阿尔卑斯山</w:t>
      </w:r>
      <w:r>
        <w:rPr>
          <w:rFonts w:hint="eastAsia" w:ascii="Cambria"/>
        </w:rPr>
        <w:t xml:space="preserve">         B．乙代表海洋型冰川      </w:t>
      </w:r>
    </w:p>
    <w:p>
      <w:pPr>
        <w:spacing w:line="312" w:lineRule="auto"/>
        <w:ind w:firstLine="210" w:firstLineChars="100"/>
        <w:rPr>
          <w:rFonts w:ascii="Cambria"/>
        </w:rPr>
      </w:pPr>
      <w:r>
        <w:rPr>
          <w:rFonts w:hint="eastAsia" w:ascii="Cambria"/>
        </w:rPr>
        <w:t>C．甲冰川面积小于乙         D．乙冰川面积扩大</w:t>
      </w:r>
    </w:p>
    <w:p>
      <w:pPr>
        <w:spacing w:line="312" w:lineRule="auto"/>
        <w:rPr>
          <w:rFonts w:hint="eastAsia" w:ascii="Cambria"/>
        </w:rPr>
      </w:pPr>
      <w:r>
        <w:rPr>
          <w:rFonts w:ascii="Cambria"/>
        </w:rPr>
        <w:t>10</w:t>
      </w:r>
      <w:r>
        <w:rPr>
          <w:rFonts w:hint="eastAsia" w:ascii="Cambria"/>
        </w:rPr>
        <w:t>．两座山脉冰川物质平衡变化</w:t>
      </w:r>
    </w:p>
    <w:p>
      <w:pPr>
        <w:spacing w:line="312" w:lineRule="auto"/>
        <w:ind w:firstLine="210" w:firstLineChars="100"/>
        <w:rPr>
          <w:rFonts w:ascii="Cambria"/>
        </w:rPr>
      </w:pPr>
      <w:r>
        <w:rPr>
          <w:rFonts w:hint="eastAsia" w:ascii="Cambria"/>
        </w:rPr>
        <w:t>A．引起雪线下移冰雪量增加           B．可能增强山脉地面反射率</w:t>
      </w:r>
    </w:p>
    <w:p>
      <w:pPr>
        <w:spacing w:line="312" w:lineRule="auto"/>
        <w:rPr>
          <w:rFonts w:hint="eastAsia" w:ascii="Cambria"/>
        </w:rPr>
      </w:pPr>
      <w:r>
        <w:rPr>
          <w:rFonts w:hint="eastAsia" w:ascii="Cambria"/>
        </w:rPr>
        <w:t xml:space="preserve">  </w:t>
      </w:r>
      <w:r>
        <w:rPr>
          <w:rFonts w:hint="eastAsia" w:ascii="Cambria"/>
          <w:color w:val="FF0000"/>
        </w:rPr>
        <w:t xml:space="preserve">C．短期内增加夏季冰雪融水 </w:t>
      </w:r>
      <w:r>
        <w:rPr>
          <w:rFonts w:hint="eastAsia" w:ascii="Cambria"/>
        </w:rPr>
        <w:t xml:space="preserve">          D．急剧减少当地冬季降雪量</w:t>
      </w:r>
    </w:p>
    <w:p>
      <w:pPr>
        <w:spacing w:line="360" w:lineRule="auto"/>
        <w:ind w:firstLine="420"/>
        <w:jc w:val="left"/>
        <w:textAlignment w:val="center"/>
        <w:rPr>
          <w:color w:val="000000"/>
        </w:rPr>
      </w:pPr>
      <w:r>
        <w:rPr>
          <w:rFonts w:ascii="宋体" w:hAnsi="宋体"/>
          <w:color w:val="000000"/>
        </w:rPr>
        <w:drawing>
          <wp:anchor distT="0" distB="0" distL="0" distR="0" simplePos="0" relativeHeight="251663360" behindDoc="0" locked="0" layoutInCell="1" allowOverlap="1">
            <wp:simplePos x="0" y="0"/>
            <wp:positionH relativeFrom="column">
              <wp:posOffset>3785870</wp:posOffset>
            </wp:positionH>
            <wp:positionV relativeFrom="paragraph">
              <wp:posOffset>836295</wp:posOffset>
            </wp:positionV>
            <wp:extent cx="2241550" cy="1879600"/>
            <wp:effectExtent l="0" t="0" r="6350" b="635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41550" cy="1879600"/>
                    </a:xfrm>
                    <a:prstGeom prst="rect">
                      <a:avLst/>
                    </a:prstGeom>
                    <a:noFill/>
                    <a:ln>
                      <a:noFill/>
                    </a:ln>
                  </pic:spPr>
                </pic:pic>
              </a:graphicData>
            </a:graphic>
          </wp:anchor>
        </w:drawing>
      </w:r>
      <w:r>
        <w:rPr>
          <w:rFonts w:ascii="楷体" w:hAnsi="楷体" w:eastAsia="楷体" w:cs="楷体"/>
          <w:color w:val="000000"/>
        </w:rPr>
        <w:t>盐风化作用是因盐结晶膨胀而导致的岩石露头(注:地下岩体露出地表的部分)表面颗粒分解或脱落的物理风化作用。因盐风化作用,岩石露头表面(主要是侧面)易形成各种形态的风化穴,下图示意甘肃酒泉某地红色砂岩露头的盐风化穴，该地平均年降水量仅为84mm。</w:t>
      </w:r>
      <w:r>
        <w:rPr>
          <w:rFonts w:hint="eastAsia" w:ascii="Cambria"/>
        </w:rPr>
        <w:t>据此完成</w:t>
      </w:r>
      <w:r>
        <w:rPr>
          <w:rFonts w:ascii="Cambria"/>
        </w:rPr>
        <w:t>11</w:t>
      </w:r>
      <w:r>
        <w:rPr>
          <w:rFonts w:hint="eastAsia" w:ascii="Cambria"/>
        </w:rPr>
        <w:t>～</w:t>
      </w:r>
      <w:r>
        <w:rPr>
          <w:rFonts w:ascii="Cambria"/>
        </w:rPr>
        <w:t>12</w:t>
      </w:r>
      <w:r>
        <w:rPr>
          <w:rFonts w:hint="eastAsia" w:ascii="Cambria"/>
        </w:rPr>
        <w:t>题。</w:t>
      </w:r>
    </w:p>
    <w:p>
      <w:pPr>
        <w:spacing w:line="360" w:lineRule="auto"/>
        <w:jc w:val="left"/>
        <w:textAlignment w:val="center"/>
        <w:rPr>
          <w:rFonts w:ascii="宋体" w:hAnsi="宋体"/>
          <w:color w:val="000000"/>
        </w:rPr>
      </w:pPr>
      <w:r>
        <w:rPr>
          <w:rFonts w:ascii="宋体" w:hAnsi="宋体"/>
          <w:color w:val="000000"/>
        </w:rPr>
        <w:t>11. 若该地红色砂岩四周年降水量相同,岩石的盐风穴发育较明显的--侧是（   ）</w:t>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0" distR="0">
            <wp:extent cx="31750" cy="8890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750" cy="88900"/>
                    </a:xfrm>
                    <a:prstGeom prst="rect">
                      <a:avLst/>
                    </a:prstGeom>
                    <a:noFill/>
                    <a:ln>
                      <a:noFill/>
                    </a:ln>
                  </pic:spPr>
                </pic:pic>
              </a:graphicData>
            </a:graphic>
          </wp:inline>
        </w:drawing>
      </w:r>
      <w:r>
        <w:rPr>
          <w:rFonts w:ascii="宋体" w:hAnsi="宋体"/>
          <w:color w:val="000000"/>
        </w:rPr>
        <w:t xml:space="preserve"> 偏西侧</w:t>
      </w:r>
      <w:r>
        <w:rPr>
          <w:rFonts w:ascii="宋体" w:hAnsi="宋体"/>
          <w:color w:val="000000"/>
        </w:rPr>
        <w:tab/>
      </w:r>
      <w:r>
        <w:rPr>
          <w:rFonts w:ascii="宋体" w:hAnsi="宋体"/>
          <w:color w:val="FF0000"/>
        </w:rPr>
        <w:t>B. 偏南侧</w:t>
      </w:r>
      <w:r>
        <w:rPr>
          <w:rFonts w:ascii="宋体" w:hAnsi="宋体"/>
          <w:color w:val="000000"/>
        </w:rPr>
        <w:tab/>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C. 偏北侧</w:t>
      </w:r>
      <w:r>
        <w:rPr>
          <w:rFonts w:ascii="宋体" w:hAnsi="宋体"/>
          <w:color w:val="000000"/>
        </w:rPr>
        <w:tab/>
      </w:r>
      <w:r>
        <w:rPr>
          <w:rFonts w:ascii="宋体" w:hAnsi="宋体"/>
          <w:color w:val="000000"/>
        </w:rPr>
        <w:t>D. 偏东侧</w:t>
      </w:r>
    </w:p>
    <w:p>
      <w:pPr>
        <w:spacing w:line="360" w:lineRule="auto"/>
        <w:jc w:val="left"/>
        <w:textAlignment w:val="center"/>
        <w:rPr>
          <w:rFonts w:ascii="宋体" w:hAnsi="宋体"/>
          <w:color w:val="000000"/>
        </w:rPr>
      </w:pPr>
      <w:r>
        <w:rPr>
          <w:rFonts w:ascii="宋体" w:hAnsi="宋体"/>
          <w:color w:val="000000"/>
        </w:rPr>
        <w:t>12. 我国东部沿海海潮平均高潮线与最大涨潮线之间的区域也存在盐风化现象。与甘肃酒泉相比，该区域红色砂岩形成的风化穴（   ）</w:t>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更大排列更密集</w:t>
      </w:r>
      <w:r>
        <w:rPr>
          <w:rFonts w:ascii="宋体" w:hAnsi="宋体"/>
          <w:color w:val="000000"/>
        </w:rPr>
        <w:tab/>
      </w:r>
      <w:r>
        <w:rPr>
          <w:rFonts w:ascii="宋体" w:hAnsi="宋体"/>
          <w:color w:val="000000"/>
        </w:rPr>
        <w:t>B. 更小排列更 稀疏</w:t>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C. 更大排列更稀疏</w:t>
      </w:r>
      <w:r>
        <w:rPr>
          <w:rFonts w:ascii="宋体" w:hAnsi="宋体"/>
          <w:color w:val="000000"/>
        </w:rPr>
        <w:tab/>
      </w:r>
      <w:r>
        <w:rPr>
          <w:rFonts w:ascii="宋体" w:hAnsi="宋体"/>
          <w:color w:val="FF0000"/>
        </w:rPr>
        <w:t>D. 更小排列更密集</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永丰辣酱出产于湖南省双峰县永丰镇，已有300多年的历史，古法制作是永丰辣酱畅销的重要原因，2017年8月被列为“国家地理标志保护产品”。目前永丰镇辣酱的生产销售以家庭作坊为主，正规的辣酱生产企业只有4个，下图示意传统永丰辣酱的主要制作工艺流程，据此完成下面小题。</w:t>
      </w:r>
    </w:p>
    <w:p>
      <w:pPr>
        <w:spacing w:line="360" w:lineRule="auto"/>
        <w:jc w:val="left"/>
        <w:textAlignment w:val="center"/>
        <w:rPr>
          <w:color w:val="000000"/>
        </w:rPr>
      </w:pPr>
      <w:r>
        <w:rPr>
          <w:rFonts w:ascii="宋体" w:hAnsi="宋体"/>
          <w:color w:val="000000"/>
        </w:rPr>
        <w:drawing>
          <wp:inline distT="0" distB="0" distL="0" distR="0">
            <wp:extent cx="5274310" cy="14617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1461770"/>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13. 永丰辣酱传统制作工艺的</w:t>
      </w:r>
      <w:bookmarkStart w:id="3" w:name="_GoBack"/>
      <w:bookmarkEnd w:id="3"/>
      <w:r>
        <w:rPr>
          <w:rFonts w:ascii="宋体" w:hAnsi="宋体"/>
          <w:color w:val="000000"/>
        </w:rPr>
        <w:t>不利方面有（   ）</w:t>
      </w:r>
    </w:p>
    <w:p>
      <w:pPr>
        <w:spacing w:line="360" w:lineRule="auto"/>
        <w:jc w:val="left"/>
        <w:textAlignment w:val="center"/>
        <w:rPr>
          <w:rFonts w:ascii="宋体" w:hAnsi="宋体"/>
          <w:color w:val="000000"/>
        </w:rPr>
      </w:pPr>
      <w:r>
        <w:rPr>
          <w:rFonts w:ascii="宋体" w:hAnsi="宋体"/>
          <w:color w:val="000000"/>
        </w:rPr>
        <w:t>①生产周期长   ②原料利用率低   ③产品质量稳定   ④食品安全隐患</w:t>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①②③</w:t>
      </w:r>
      <w:r>
        <w:rPr>
          <w:rFonts w:ascii="宋体" w:hAnsi="宋体"/>
          <w:color w:val="000000"/>
        </w:rPr>
        <w:tab/>
      </w:r>
      <w:r>
        <w:rPr>
          <w:rFonts w:ascii="宋体" w:hAnsi="宋体"/>
          <w:color w:val="FF0000"/>
        </w:rPr>
        <w:t>B. ①②④</w:t>
      </w:r>
      <w:r>
        <w:rPr>
          <w:rFonts w:ascii="宋体" w:hAnsi="宋体"/>
          <w:color w:val="000000"/>
        </w:rPr>
        <w:tab/>
      </w:r>
      <w:r>
        <w:rPr>
          <w:rFonts w:ascii="宋体" w:hAnsi="宋体"/>
          <w:color w:val="000000"/>
        </w:rPr>
        <w:t>C. ①③④</w:t>
      </w:r>
      <w:r>
        <w:rPr>
          <w:rFonts w:ascii="宋体" w:hAnsi="宋体"/>
          <w:color w:val="000000"/>
        </w:rPr>
        <w:tab/>
      </w:r>
      <w:r>
        <w:rPr>
          <w:rFonts w:ascii="宋体" w:hAnsi="宋体"/>
          <w:color w:val="000000"/>
        </w:rPr>
        <w:t>D. ②③④</w:t>
      </w:r>
    </w:p>
    <w:p>
      <w:pPr>
        <w:spacing w:line="360" w:lineRule="auto"/>
        <w:jc w:val="left"/>
        <w:textAlignment w:val="center"/>
        <w:rPr>
          <w:rFonts w:ascii="宋体" w:hAnsi="宋体"/>
          <w:color w:val="000000"/>
        </w:rPr>
      </w:pPr>
      <w:r>
        <w:rPr>
          <w:rFonts w:ascii="宋体" w:hAnsi="宋体"/>
          <w:color w:val="000000"/>
        </w:rPr>
        <w:t>14. 永丰镇没有形成规模化辣酱产业集聚的主要原因是（   ）</w:t>
      </w:r>
    </w:p>
    <w:p>
      <w:pPr>
        <w:tabs>
          <w:tab w:val="left" w:pos="4873"/>
        </w:tabs>
        <w:spacing w:line="360" w:lineRule="auto"/>
        <w:jc w:val="left"/>
        <w:textAlignment w:val="center"/>
        <w:rPr>
          <w:rFonts w:ascii="宋体" w:hAnsi="宋体"/>
          <w:color w:val="FF0000"/>
        </w:rPr>
      </w:pPr>
      <w:r>
        <w:rPr>
          <w:rFonts w:ascii="宋体" w:hAnsi="宋体"/>
          <w:color w:val="000000"/>
        </w:rPr>
        <w:t>A. 知名度较低</w:t>
      </w:r>
      <w:r>
        <w:rPr>
          <w:rFonts w:ascii="宋体" w:hAnsi="宋体"/>
          <w:color w:val="000000"/>
        </w:rPr>
        <w:tab/>
      </w:r>
      <w:r>
        <w:rPr>
          <w:rFonts w:ascii="宋体" w:hAnsi="宋体"/>
          <w:color w:val="FF0000"/>
        </w:rPr>
        <w:t>B. 缺乏大企业带动</w:t>
      </w:r>
    </w:p>
    <w:p>
      <w:pPr>
        <w:tabs>
          <w:tab w:val="left" w:pos="4873"/>
        </w:tabs>
        <w:spacing w:line="360" w:lineRule="auto"/>
        <w:jc w:val="left"/>
        <w:textAlignment w:val="center"/>
        <w:rPr>
          <w:rFonts w:ascii="宋体" w:hAnsi="宋体"/>
          <w:color w:val="000000"/>
        </w:rPr>
      </w:pPr>
      <w:r>
        <w:rPr>
          <w:rFonts w:ascii="宋体" w:hAnsi="宋体"/>
          <w:color w:val="000000"/>
        </w:rPr>
        <w:t>C. 市场需求量小</w:t>
      </w:r>
      <w:r>
        <w:rPr>
          <w:rFonts w:ascii="宋体" w:hAnsi="宋体"/>
          <w:color w:val="000000"/>
        </w:rPr>
        <w:tab/>
      </w:r>
      <w:r>
        <w:rPr>
          <w:rFonts w:ascii="宋体" w:hAnsi="宋体"/>
          <w:color w:val="000000"/>
        </w:rPr>
        <w:t>D. 科技投入较少</w:t>
      </w:r>
    </w:p>
    <w:p>
      <w:pPr>
        <w:spacing w:line="360" w:lineRule="auto"/>
        <w:jc w:val="left"/>
        <w:textAlignment w:val="center"/>
        <w:rPr>
          <w:rFonts w:ascii="宋体" w:hAnsi="宋体"/>
          <w:color w:val="000000"/>
        </w:rPr>
      </w:pPr>
      <w:r>
        <w:rPr>
          <w:rFonts w:ascii="宋体" w:hAnsi="宋体"/>
          <w:color w:val="000000"/>
        </w:rPr>
        <w:t>15. 提高永丰辣酱特色产业市场竞争力的先行措施是（   ）</w:t>
      </w:r>
    </w:p>
    <w:p>
      <w:pPr>
        <w:tabs>
          <w:tab w:val="left" w:pos="2436"/>
          <w:tab w:val="left" w:pos="4873"/>
          <w:tab w:val="left" w:pos="7309"/>
        </w:tabs>
        <w:spacing w:line="360" w:lineRule="auto"/>
        <w:jc w:val="left"/>
        <w:textAlignment w:val="center"/>
        <w:rPr>
          <w:rFonts w:ascii="宋体" w:hAnsi="宋体"/>
          <w:color w:val="FF0000"/>
        </w:rPr>
      </w:pPr>
      <w:r>
        <w:rPr>
          <w:rFonts w:ascii="宋体" w:hAnsi="宋体"/>
          <w:color w:val="000000"/>
        </w:rPr>
        <w:t>A. 加强科技创新</w:t>
      </w:r>
      <w:r>
        <w:rPr>
          <w:rFonts w:ascii="宋体" w:hAnsi="宋体"/>
          <w:color w:val="000000"/>
        </w:rPr>
        <w:tab/>
      </w:r>
      <w:r>
        <w:rPr>
          <w:rFonts w:ascii="宋体" w:hAnsi="宋体"/>
          <w:color w:val="000000"/>
        </w:rPr>
        <w:t>B. 扩宽销售范围</w:t>
      </w:r>
      <w:r>
        <w:rPr>
          <w:rFonts w:ascii="宋体" w:hAnsi="宋体"/>
          <w:color w:val="000000"/>
        </w:rPr>
        <w:tab/>
      </w:r>
      <w:r>
        <w:rPr>
          <w:rFonts w:ascii="宋体" w:hAnsi="宋体"/>
          <w:color w:val="000000"/>
        </w:rPr>
        <w:t>C. 增加资金投入</w:t>
      </w:r>
      <w:r>
        <w:rPr>
          <w:rFonts w:ascii="宋体" w:hAnsi="宋体"/>
          <w:color w:val="000000"/>
        </w:rPr>
        <w:tab/>
      </w:r>
      <w:r>
        <w:rPr>
          <w:rFonts w:ascii="宋体" w:hAnsi="宋体"/>
          <w:color w:val="FF0000"/>
        </w:rPr>
        <w:t>D. 扩大生产规模</w:t>
      </w:r>
    </w:p>
    <w:p>
      <w:pPr>
        <w:tabs>
          <w:tab w:val="left" w:pos="2436"/>
          <w:tab w:val="left" w:pos="4873"/>
          <w:tab w:val="left" w:pos="7309"/>
        </w:tabs>
        <w:spacing w:line="360" w:lineRule="auto"/>
        <w:jc w:val="left"/>
        <w:textAlignment w:val="center"/>
        <w:rPr>
          <w:rFonts w:ascii="宋体" w:hAnsi="宋体"/>
          <w:color w:val="FF0000"/>
        </w:rPr>
      </w:pPr>
    </w:p>
    <w:p>
      <w:pPr>
        <w:spacing w:line="360" w:lineRule="auto"/>
        <w:rPr>
          <w:rFonts w:ascii="宋体" w:hAnsi="宋体"/>
          <w:color w:val="000000"/>
        </w:rPr>
      </w:pPr>
      <w:r>
        <w:rPr>
          <w:rFonts w:hint="eastAsia" w:ascii="Times New Roman" w:hAnsi="Times New Roman"/>
          <w:color w:val="000000"/>
        </w:rPr>
        <w:t>1</w:t>
      </w:r>
      <w:r>
        <w:rPr>
          <w:rFonts w:hint="eastAsia" w:ascii="Times New Roman" w:hAnsi="Times New Roman"/>
          <w:color w:val="000000"/>
          <w:lang w:val="en-US" w:eastAsia="zh-CN"/>
        </w:rPr>
        <w:t>6</w:t>
      </w:r>
      <w:r>
        <w:rPr>
          <w:rFonts w:ascii="宋体" w:hAnsi="宋体"/>
          <w:color w:val="000000"/>
        </w:rPr>
        <w:t>.阅读图文资料</w:t>
      </w:r>
      <w:r>
        <w:rPr>
          <w:rFonts w:hint="eastAsia" w:ascii="宋体" w:hAnsi="宋体"/>
          <w:color w:val="000000"/>
        </w:rPr>
        <w:t>，</w:t>
      </w:r>
      <w:r>
        <w:rPr>
          <w:rFonts w:ascii="宋体" w:hAnsi="宋体"/>
          <w:color w:val="000000"/>
        </w:rPr>
        <w:t>完成下列要求。(14分)</w:t>
      </w:r>
    </w:p>
    <w:p>
      <w:pPr>
        <w:adjustRightInd w:val="0"/>
        <w:snapToGrid w:val="0"/>
        <w:spacing w:line="360" w:lineRule="auto"/>
        <w:ind w:firstLine="420"/>
        <w:rPr>
          <w:rFonts w:ascii="楷体_GB2312" w:eastAsia="楷体_GB2312"/>
          <w:color w:val="000000"/>
        </w:rPr>
      </w:pPr>
      <w:bookmarkStart w:id="1" w:name="_Hlk36736763"/>
      <w:bookmarkStart w:id="2" w:name="_Hlk36731337"/>
      <w:r>
        <w:rPr>
          <w:rFonts w:hint="eastAsia" w:ascii="楷体_GB2312" w:eastAsia="楷体_GB2312"/>
          <w:color w:val="000000"/>
        </w:rPr>
        <w:t>疏勒河（图7所示）发源于祁连山脉西段，上游水量丰富、水流湍急、搬运作用强；出昌马峡谷进入中游，形成河西最大冲积扇，河流开始潜行至冲积扇边缘出露，古称“冥水”；双塔堡水库以下为下游，水量小、河道淤塞严重。</w:t>
      </w:r>
      <w:bookmarkEnd w:id="1"/>
    </w:p>
    <w:p>
      <w:pPr>
        <w:pStyle w:val="2"/>
        <w:spacing w:line="360" w:lineRule="auto"/>
        <w:ind w:firstLine="420" w:firstLineChars="200"/>
        <w:rPr>
          <w:rFonts w:ascii="楷体_GB2312" w:eastAsia="楷体_GB2312"/>
          <w:color w:val="000000"/>
        </w:rPr>
      </w:pPr>
      <w:r>
        <w:rPr>
          <w:rFonts w:hint="eastAsia" w:ascii="楷体_GB2312" w:eastAsia="楷体_GB2312"/>
          <w:color w:val="000000"/>
        </w:rPr>
        <w:t>清朝曾在昌马峡谷北侧修筑水坝、沟渠，将上游来水更多引入绿洲东部，绿洲西部荒漠化明显。1958年双塔堡水库建成，疏勒河仅能到达哈拉湖。20世纪70年代，最大的支流党河与疏勒河不再交汇，敦煌西湖湿地（含哈拉湖）疏勒河段也曾一度干涸，并被东进的库木塔格沙漠包围。2017年以来通过生态补水（</w:t>
      </w:r>
      <w:r>
        <w:rPr>
          <w:rFonts w:hint="eastAsia" w:ascii="楷体_GB2312" w:eastAsia="楷体_GB2312"/>
        </w:rPr>
        <w:t>即</w:t>
      </w:r>
      <w:r>
        <w:rPr>
          <w:rFonts w:hint="eastAsia" w:ascii="楷体_GB2312" w:eastAsia="楷体_GB2312"/>
          <w:color w:val="000000"/>
        </w:rPr>
        <w:t>通过工程或非工程措施,向因最小生态需水量无法满足而受损的生态系统补水），使消失了300余年的湿地景观重现于世。</w:t>
      </w:r>
    </w:p>
    <w:p>
      <w:pPr>
        <w:pStyle w:val="3"/>
        <w:spacing w:line="360" w:lineRule="auto"/>
        <w:rPr>
          <w:rFonts w:ascii="宋体" w:hAnsi="宋体"/>
          <w:color w:val="000000"/>
          <w:sz w:val="21"/>
        </w:rPr>
      </w:pPr>
      <w:r>
        <w:rPr>
          <w:rFonts w:ascii="宋体" w:hAnsi="宋体" w:cs="宋体"/>
          <w:color w:val="000000"/>
          <w:kern w:val="0"/>
          <w:sz w:val="24"/>
        </w:rPr>
        <w:drawing>
          <wp:anchor distT="0" distB="0" distL="114300" distR="114300" simplePos="0" relativeHeight="251664384" behindDoc="0" locked="0" layoutInCell="1" allowOverlap="1">
            <wp:simplePos x="0" y="0"/>
            <wp:positionH relativeFrom="column">
              <wp:posOffset>3810</wp:posOffset>
            </wp:positionH>
            <wp:positionV relativeFrom="paragraph">
              <wp:posOffset>3810</wp:posOffset>
            </wp:positionV>
            <wp:extent cx="6096000" cy="2434590"/>
            <wp:effectExtent l="0" t="0" r="0" b="3810"/>
            <wp:wrapNone/>
            <wp:docPr id="22" name="图片 22" descr="未标题-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未标题-100"/>
                    <pic:cNvPicPr>
                      <a:picLocks noChangeAspect="1" noChangeArrowheads="1"/>
                    </pic:cNvPicPr>
                  </pic:nvPicPr>
                  <pic:blipFill>
                    <a:blip r:embed="rId14">
                      <a:extLst>
                        <a:ext uri="{28A0092B-C50C-407E-A947-70E740481C1C}">
                          <a14:useLocalDpi xmlns:a14="http://schemas.microsoft.com/office/drawing/2010/main" val="0"/>
                        </a:ext>
                      </a:extLst>
                    </a:blip>
                    <a:srcRect r="39221" b="21434"/>
                    <a:stretch>
                      <a:fillRect/>
                    </a:stretch>
                  </pic:blipFill>
                  <pic:spPr>
                    <a:xfrm>
                      <a:off x="0" y="0"/>
                      <a:ext cx="6110177" cy="2440360"/>
                    </a:xfrm>
                    <a:prstGeom prst="rect">
                      <a:avLst/>
                    </a:prstGeom>
                    <a:noFill/>
                    <a:ln>
                      <a:noFill/>
                    </a:ln>
                  </pic:spPr>
                </pic:pic>
              </a:graphicData>
            </a:graphic>
          </wp:anchor>
        </w:drawing>
      </w:r>
    </w:p>
    <w:p>
      <w:pPr>
        <w:spacing w:line="360" w:lineRule="auto"/>
        <w:rPr>
          <w:rFonts w:ascii="宋体" w:hAnsi="宋体"/>
          <w:color w:val="000000"/>
        </w:rPr>
      </w:pPr>
    </w:p>
    <w:p>
      <w:pPr>
        <w:spacing w:line="360" w:lineRule="auto"/>
        <w:rPr>
          <w:rFonts w:ascii="宋体" w:hAnsi="宋体"/>
          <w:color w:val="000000"/>
        </w:rPr>
      </w:pPr>
    </w:p>
    <w:p>
      <w:pPr>
        <w:pStyle w:val="3"/>
        <w:spacing w:line="360" w:lineRule="auto"/>
        <w:rPr>
          <w:color w:val="000000"/>
        </w:rPr>
      </w:pPr>
    </w:p>
    <w:p>
      <w:pPr>
        <w:pStyle w:val="3"/>
        <w:spacing w:line="360" w:lineRule="auto"/>
        <w:rPr>
          <w:color w:val="000000"/>
        </w:rPr>
      </w:pPr>
    </w:p>
    <w:p>
      <w:pPr>
        <w:spacing w:line="360" w:lineRule="auto"/>
        <w:rPr>
          <w:rFonts w:ascii="宋体" w:hAnsi="宋体"/>
          <w:color w:val="000000"/>
        </w:rPr>
      </w:pPr>
    </w:p>
    <w:p>
      <w:pPr>
        <w:adjustRightInd w:val="0"/>
        <w:snapToGrid w:val="0"/>
        <w:spacing w:line="360" w:lineRule="auto"/>
        <w:rPr>
          <w:rFonts w:ascii="宋体" w:hAnsi="宋体" w:cs="宋体"/>
          <w:color w:val="000000"/>
        </w:rPr>
      </w:pPr>
      <w:r>
        <w:rPr>
          <w:rFonts w:hint="eastAsia" w:ascii="楷体_GB2312" w:hAnsi="楷体_GB2312" w:eastAsia="楷体_GB2312" w:cs="楷体_GB2312"/>
          <w:color w:val="000000"/>
          <w:szCs w:val="21"/>
        </w:rPr>
        <mc:AlternateContent>
          <mc:Choice Requires="wps">
            <w:drawing>
              <wp:anchor distT="0" distB="0" distL="114300" distR="114300" simplePos="0" relativeHeight="251664384" behindDoc="0" locked="0" layoutInCell="1" allowOverlap="1">
                <wp:simplePos x="0" y="0"/>
                <wp:positionH relativeFrom="column">
                  <wp:posOffset>2327910</wp:posOffset>
                </wp:positionH>
                <wp:positionV relativeFrom="paragraph">
                  <wp:posOffset>120015</wp:posOffset>
                </wp:positionV>
                <wp:extent cx="565150" cy="279400"/>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65150" cy="279400"/>
                        </a:xfrm>
                        <a:prstGeom prst="rect">
                          <a:avLst/>
                        </a:prstGeom>
                        <a:noFill/>
                        <a:ln>
                          <a:noFill/>
                        </a:ln>
                      </wps:spPr>
                      <wps:txbx>
                        <w:txbxContent>
                          <w:p>
                            <w:r>
                              <w:rPr>
                                <w:rFonts w:hint="eastAsia" w:ascii="宋体" w:hAnsi="宋体" w:cs="宋体"/>
                              </w:rPr>
                              <w:t>图7</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3.3pt;margin-top:9.45pt;height:22pt;width:44.5pt;z-index:251664384;mso-width-relative:page;mso-height-relative:page;" filled="f" stroked="f" coordsize="21600,21600" o:gfxdata="UEsDBAoAAAAAAIdO4kAAAAAAAAAAAAAAAAAEAAAAZHJzL1BLAwQUAAAACACHTuJAUQupa9YAAAAJ&#10;AQAADwAAAGRycy9kb3ducmV2LnhtbE2PTU/DMAyG70j8h8hI3FiysUZr13QHEFcQ40PaLWu8tqJx&#10;qiZby7/HnOBov49ePy53s+/FBcfYBTKwXCgQSHVwHTUG3t+e7jYgYrLkbB8IDXxjhF11fVXawoWJ&#10;XvGyT43gEoqFNdCmNBRSxrpFb+MiDEicncLobeJxbKQb7cTlvpcrpbT0tiO+0NoBH1qsv/Znb+Dj&#10;+XT4XKuX5tFnwxRmJcnn0pjbm6Xagkg4pz8YfvVZHSp2OoYzuSh6A/daa0Y52OQgGFhnGS+OBvQq&#10;B1mV8v8H1Q9QSwMEFAAAAAgAh07iQM9E7akXAgAAFgQAAA4AAABkcnMvZTJvRG9jLnhtbK1TS27b&#10;MBDdF+gdCO5rWYadNILlII2RokD6AdIegKIoi6jIYYe0JfcA7Q2y6qb7nsvn6IhSXDfdZNGNQM4M&#10;37z3ZrS87EzDdgq9BpvzdDLlTFkJpbabnH/6ePPiJWc+CFuKBqzK+V55frl6/mzZukzNoIamVMgI&#10;xPqsdTmvQ3BZknhZKyP8BJyylKwAjQh0xU1SomgJ3TTJbDo9S1rA0iFI5T1F10OSj4j4FECoKi3V&#10;GuTWKBsGVFSNCCTJ19p5vopsq0rJ8L6qvAqsyTkpDfFLTehc9N9ktRTZBoWrtRwpiKdQeKTJCG2p&#10;6RFqLYJgW9T/QBktETxUYSLBJIOQ6AipSKePvLmrhVNRC1nt3dF0//9g5bvdB2S6zPks5cwKQxM/&#10;3H8//Ph1+PmNUYwMap3PqO7OUWXoXkFHaxPFencL8rNnFq5rYTfqChHaWomSCMaXycnTAcf3IEX7&#10;FkpqJLYBIlBXoendIz8YodNw9sfhqC4wScHF2SJdUEZSanZ+MZ/G4SUie3js0IfXCgzrDzlHmn0E&#10;F7tbH0gGlT6U9L0s3OimifNv7F8BKuwjkXzPd2AeuqIbzSig3JMMhGGd6GeiQw34lbOWVinn/stW&#10;oOKseWPJiot0Pu93L17mi/MZXfA0U5xmhJUElfPA2XC8DsO+bh3qTU2dBvMtXJF9lY7Sep8HViNv&#10;WpeoeFztfh9P77Hqz++8+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C6lr1gAAAAkBAAAPAAAA&#10;AAAAAAEAIAAAACIAAABkcnMvZG93bnJldi54bWxQSwECFAAUAAAACACHTuJAz0TtqRcCAAAWBAAA&#10;DgAAAAAAAAABACAAAAAlAQAAZHJzL2Uyb0RvYy54bWxQSwUGAAAAAAYABgBZAQAArgUAAAAA&#10;">
                <v:fill on="f" focussize="0,0"/>
                <v:stroke on="f"/>
                <v:imagedata o:title=""/>
                <o:lock v:ext="edit" aspectratio="f"/>
                <v:textbox>
                  <w:txbxContent>
                    <w:p>
                      <w:r>
                        <w:rPr>
                          <w:rFonts w:hint="eastAsia" w:ascii="宋体" w:hAnsi="宋体" w:cs="宋体"/>
                        </w:rPr>
                        <w:t>图7</w:t>
                      </w:r>
                    </w:p>
                  </w:txbxContent>
                </v:textbox>
              </v:shape>
            </w:pict>
          </mc:Fallback>
        </mc:AlternateContent>
      </w:r>
    </w:p>
    <w:p>
      <w:pPr>
        <w:pStyle w:val="3"/>
        <w:spacing w:line="360" w:lineRule="auto"/>
      </w:pP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ascii="宋体" w:hAnsi="宋体" w:cs="宋体"/>
          <w:color w:val="000000"/>
        </w:rPr>
      </w:pPr>
      <w:r>
        <w:rPr>
          <w:rFonts w:hint="eastAsia" w:ascii="宋体" w:hAnsi="宋体" w:cs="宋体"/>
          <w:color w:val="000000"/>
        </w:rPr>
        <w:t>（1）分析疏勒河流域“冥水”的形成原因。（6分）</w:t>
      </w: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ascii="宋体" w:hAnsi="宋体" w:cs="宋体"/>
          <w:color w:val="000000"/>
        </w:rPr>
      </w:pPr>
      <w:r>
        <w:rPr>
          <w:rFonts w:hint="eastAsia" w:ascii="宋体" w:hAnsi="宋体" w:cs="宋体"/>
          <w:color w:val="000000"/>
        </w:rPr>
        <w:t>（2）说明疏勒河流域修建众多水利工程的作用及原因。（4分）</w:t>
      </w: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hint="eastAsia" w:ascii="宋体" w:hAnsi="宋体" w:cs="宋体"/>
          <w:color w:val="000000"/>
        </w:rPr>
      </w:pPr>
    </w:p>
    <w:p>
      <w:pPr>
        <w:adjustRightInd w:val="0"/>
        <w:snapToGrid w:val="0"/>
        <w:spacing w:line="360" w:lineRule="auto"/>
        <w:rPr>
          <w:rFonts w:ascii="宋体" w:hAnsi="宋体" w:cs="宋体"/>
          <w:color w:val="000000"/>
        </w:rPr>
      </w:pPr>
      <w:r>
        <w:rPr>
          <w:rFonts w:hint="eastAsia" w:ascii="宋体" w:hAnsi="宋体" w:cs="宋体"/>
          <w:color w:val="000000"/>
        </w:rPr>
        <w:t>（3）请为疏勒河流域生态补水提出合理化建议。（4分）</w:t>
      </w:r>
      <w:bookmarkEnd w:id="2"/>
    </w:p>
    <w:p>
      <w:pPr>
        <w:adjustRightInd w:val="0"/>
        <w:snapToGrid w:val="0"/>
        <w:spacing w:line="320" w:lineRule="exact"/>
        <w:rPr>
          <w:rFonts w:hint="eastAsia" w:ascii="宋体" w:hAnsi="宋体"/>
        </w:rPr>
      </w:pPr>
    </w:p>
    <w:p>
      <w:pPr>
        <w:adjustRightInd w:val="0"/>
        <w:snapToGrid w:val="0"/>
        <w:spacing w:line="320" w:lineRule="exact"/>
        <w:rPr>
          <w:rFonts w:hint="eastAsia" w:ascii="宋体" w:hAnsi="宋体"/>
        </w:rPr>
      </w:pPr>
    </w:p>
    <w:p>
      <w:pPr>
        <w:adjustRightInd w:val="0"/>
        <w:snapToGrid w:val="0"/>
        <w:spacing w:line="320" w:lineRule="exact"/>
        <w:rPr>
          <w:rFonts w:hint="eastAsia" w:ascii="宋体" w:hAnsi="宋体"/>
        </w:rPr>
      </w:pPr>
    </w:p>
    <w:p>
      <w:pPr>
        <w:adjustRightInd w:val="0"/>
        <w:snapToGrid w:val="0"/>
        <w:spacing w:line="320" w:lineRule="exact"/>
        <w:rPr>
          <w:rFonts w:ascii="宋体" w:hAnsi="宋体"/>
        </w:rPr>
      </w:pPr>
      <w:r>
        <w:rPr>
          <w:rFonts w:hint="eastAsia" w:ascii="宋体" w:hAnsi="宋体"/>
        </w:rPr>
        <w:t>17</w:t>
      </w:r>
      <w:r>
        <w:rPr>
          <w:rFonts w:ascii="宋体" w:hAnsi="宋体"/>
        </w:rPr>
        <w:t>.(14分)</w:t>
      </w:r>
    </w:p>
    <w:p>
      <w:pPr>
        <w:adjustRightInd w:val="0"/>
        <w:snapToGrid w:val="0"/>
        <w:spacing w:line="320" w:lineRule="exact"/>
        <w:rPr>
          <w:rFonts w:ascii="宋体" w:hAnsi="宋体" w:cs="宋体"/>
        </w:rPr>
      </w:pPr>
      <w:r>
        <w:rPr>
          <w:rFonts w:hint="eastAsia" w:ascii="宋体" w:hAnsi="宋体" w:cs="宋体"/>
        </w:rPr>
        <w:t>（1）上游水量大、水流急，侵蚀和搬运作用强，形成的冲积扇扇体巨大（2分）；冲积扇主要由颗粒大的物质组成，下渗作用强，形成地下径流（2分）；冲积扇边缘，地势低、土层薄，地下水出露形成河流（2分）。</w:t>
      </w:r>
    </w:p>
    <w:p>
      <w:pPr>
        <w:adjustRightInd w:val="0"/>
        <w:snapToGrid w:val="0"/>
        <w:spacing w:line="320" w:lineRule="exact"/>
        <w:rPr>
          <w:rFonts w:ascii="宋体" w:hAnsi="宋体"/>
        </w:rPr>
      </w:pPr>
      <w:r>
        <w:rPr>
          <w:rFonts w:hint="eastAsia" w:ascii="宋体" w:hAnsi="宋体"/>
        </w:rPr>
        <w:t>（2）河流径流量季节变化大，夏季多，冬季少——调蓄径流、防洪；温带大陆性气候，蒸发强烈，地表水资源缺乏，工农业生产及生活用水量大——供水、灌溉；水资源空间分布不均匀——引水、供水、灌溉。</w:t>
      </w:r>
      <w:r>
        <w:rPr>
          <w:rFonts w:hint="eastAsia" w:ascii="宋体" w:hAnsi="宋体" w:cs="宋体"/>
          <w:szCs w:val="21"/>
        </w:rPr>
        <w:t>（任答其中2点，每点2分，共4分）</w:t>
      </w:r>
    </w:p>
    <w:p>
      <w:pPr>
        <w:adjustRightInd w:val="0"/>
        <w:snapToGrid w:val="0"/>
        <w:spacing w:line="320" w:lineRule="exact"/>
        <w:rPr>
          <w:rFonts w:ascii="宋体" w:hAnsi="宋体"/>
        </w:rPr>
      </w:pPr>
      <w:r>
        <w:rPr>
          <w:rFonts w:hint="eastAsia" w:ascii="宋体" w:hAnsi="宋体"/>
        </w:rPr>
        <w:t>（3）工程措施：跨流域调水，增加疏勒河下游水量；修整河道，修筑河渠。</w:t>
      </w:r>
      <w:r>
        <w:rPr>
          <w:rFonts w:hint="eastAsia" w:ascii="宋体" w:hAnsi="宋体" w:cs="宋体"/>
          <w:szCs w:val="21"/>
        </w:rPr>
        <w:t>（任答其中</w:t>
      </w:r>
      <w:r>
        <w:rPr>
          <w:rFonts w:ascii="宋体" w:hAnsi="宋体" w:cs="宋体"/>
          <w:szCs w:val="21"/>
        </w:rPr>
        <w:t>1</w:t>
      </w:r>
      <w:r>
        <w:rPr>
          <w:rFonts w:hint="eastAsia" w:ascii="宋体" w:hAnsi="宋体" w:cs="宋体"/>
          <w:szCs w:val="21"/>
        </w:rPr>
        <w:t>点，每点2分，共</w:t>
      </w:r>
      <w:r>
        <w:rPr>
          <w:rFonts w:ascii="宋体" w:hAnsi="宋体" w:cs="宋体"/>
          <w:szCs w:val="21"/>
        </w:rPr>
        <w:t>2</w:t>
      </w:r>
      <w:r>
        <w:rPr>
          <w:rFonts w:hint="eastAsia" w:ascii="宋体" w:hAnsi="宋体" w:cs="宋体"/>
          <w:szCs w:val="21"/>
        </w:rPr>
        <w:t>分）</w:t>
      </w:r>
    </w:p>
    <w:p>
      <w:pPr>
        <w:adjustRightInd w:val="0"/>
        <w:snapToGrid w:val="0"/>
        <w:spacing w:line="320" w:lineRule="exact"/>
        <w:rPr>
          <w:rFonts w:ascii="宋体" w:hAnsi="宋体"/>
        </w:rPr>
      </w:pPr>
      <w:r>
        <w:rPr>
          <w:rFonts w:hint="eastAsia" w:ascii="宋体" w:hAnsi="宋体"/>
        </w:rPr>
        <w:t>非工程措施：水资源全流域合理配置，控制中上游截水量；完善水资源管理制度，保护水资源、改善水环境；增强节水意识，推广节水技术，提高水资源利用率。</w:t>
      </w:r>
      <w:r>
        <w:rPr>
          <w:rFonts w:hint="eastAsia" w:ascii="宋体" w:hAnsi="宋体" w:cs="宋体"/>
          <w:szCs w:val="21"/>
        </w:rPr>
        <w:t>（任答其中</w:t>
      </w:r>
      <w:r>
        <w:rPr>
          <w:rFonts w:ascii="宋体" w:hAnsi="宋体" w:cs="宋体"/>
          <w:szCs w:val="21"/>
        </w:rPr>
        <w:t>1</w:t>
      </w:r>
      <w:r>
        <w:rPr>
          <w:rFonts w:hint="eastAsia" w:ascii="宋体" w:hAnsi="宋体" w:cs="宋体"/>
          <w:szCs w:val="21"/>
        </w:rPr>
        <w:t>点，每点2分，共</w:t>
      </w:r>
      <w:r>
        <w:rPr>
          <w:rFonts w:ascii="宋体" w:hAnsi="宋体" w:cs="宋体"/>
          <w:szCs w:val="21"/>
        </w:rPr>
        <w:t>2</w:t>
      </w:r>
      <w:r>
        <w:rPr>
          <w:rFonts w:hint="eastAsia" w:ascii="宋体" w:hAnsi="宋体" w:cs="宋体"/>
          <w:szCs w:val="21"/>
        </w:rPr>
        <w:t>分）</w:t>
      </w: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Time New Romans">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65771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3"/>
    <w:rsid w:val="00164070"/>
    <w:rsid w:val="00467986"/>
    <w:rsid w:val="004B372D"/>
    <w:rsid w:val="006E4536"/>
    <w:rsid w:val="0074650F"/>
    <w:rsid w:val="007F36CA"/>
    <w:rsid w:val="00A24113"/>
    <w:rsid w:val="00E01C95"/>
    <w:rsid w:val="00FD1974"/>
    <w:rsid w:val="0E2F3796"/>
    <w:rsid w:val="3123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spacing w:after="0" w:line="240" w:lineRule="auto"/>
      <w:jc w:val="left"/>
    </w:pPr>
    <w:rPr>
      <w:rFonts w:ascii="Calibri" w:hAnsi="Calibri" w:eastAsia="宋体" w:cs="Times New Roman"/>
    </w:rPr>
  </w:style>
  <w:style w:type="paragraph" w:styleId="3">
    <w:name w:val="Body Text"/>
    <w:basedOn w:val="1"/>
    <w:qFormat/>
    <w:uiPriority w:val="0"/>
    <w:pPr>
      <w:spacing w:after="0" w:line="600" w:lineRule="exact"/>
    </w:pPr>
    <w:rPr>
      <w:rFonts w:ascii="Times New Roman" w:hAnsi="Times New Roman" w:eastAsia="宋体" w:cs="Times New Roman"/>
      <w:sz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emf"/><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289</Words>
  <Characters>1648</Characters>
  <Lines>13</Lines>
  <Paragraphs>3</Paragraphs>
  <TotalTime>3</TotalTime>
  <ScaleCrop>false</ScaleCrop>
  <LinksUpToDate>false</LinksUpToDate>
  <CharactersWithSpaces>1934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2020-11-19T16:22:00Z</dcterms:created>
  <dc:creator>拉拉 熊</dc:creator>
  <cp:lastModifiedBy>Administrator</cp:lastModifiedBy>
  <cp:lastPrinted>2020-11-23T01:21:24Z</cp:lastPrinted>
  <dcterms:modified xsi:type="dcterms:W3CDTF">2020-11-23T01:22:07Z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