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napToGrid w:val="0"/>
        <w:spacing w:line="360" w:lineRule="auto"/>
        <w:jc w:val="center"/>
        <w:rPr>
          <w:rFonts w:hAnsi="宋体"/>
          <w:b/>
          <w:sz w:val="24"/>
          <w:szCs w:val="24"/>
        </w:rPr>
      </w:pPr>
      <w:r>
        <w:rPr>
          <w:rFonts w:hAnsi="宋体"/>
          <w:b/>
          <w:sz w:val="24"/>
          <w:szCs w:val="24"/>
        </w:rPr>
        <w:drawing>
          <wp:anchor distT="0" distB="0" distL="114300" distR="114300" simplePos="0" relativeHeight="251546624" behindDoc="0" locked="0" layoutInCell="1" allowOverlap="1">
            <wp:simplePos x="0" y="0"/>
            <wp:positionH relativeFrom="page">
              <wp:posOffset>10807700</wp:posOffset>
            </wp:positionH>
            <wp:positionV relativeFrom="topMargin">
              <wp:posOffset>11823700</wp:posOffset>
            </wp:positionV>
            <wp:extent cx="317500" cy="419100"/>
            <wp:effectExtent l="0" t="0" r="0" b="0"/>
            <wp:wrapNone/>
            <wp:docPr id="100024" name="图片 1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图片 1000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Ansi="宋体"/>
          <w:b/>
          <w:sz w:val="24"/>
          <w:szCs w:val="24"/>
        </w:rPr>
        <w:t>第</w:t>
      </w:r>
      <w:r>
        <w:rPr>
          <w:rFonts w:hint="eastAsia" w:hAnsi="宋体"/>
          <w:b/>
          <w:sz w:val="24"/>
          <w:szCs w:val="24"/>
        </w:rPr>
        <w:t>4</w:t>
      </w:r>
      <w:r>
        <w:rPr>
          <w:rFonts w:hAnsi="宋体"/>
          <w:b/>
          <w:sz w:val="24"/>
          <w:szCs w:val="24"/>
        </w:rPr>
        <w:t>章　</w:t>
      </w:r>
      <w:r>
        <w:rPr>
          <w:rFonts w:hint="eastAsia" w:hAnsi="宋体"/>
          <w:b/>
          <w:sz w:val="24"/>
          <w:szCs w:val="24"/>
        </w:rPr>
        <w:t xml:space="preserve">细胞的物质输入和输出  </w:t>
      </w:r>
      <w:r>
        <w:rPr>
          <w:rFonts w:hAnsi="宋体"/>
          <w:b/>
          <w:sz w:val="24"/>
          <w:szCs w:val="24"/>
        </w:rPr>
        <w:t>第</w:t>
      </w:r>
      <w:r>
        <w:rPr>
          <w:rFonts w:hAnsi="宋体" w:cs="Times New Roman"/>
          <w:b/>
          <w:sz w:val="24"/>
          <w:szCs w:val="24"/>
        </w:rPr>
        <w:t>1</w:t>
      </w:r>
      <w:r>
        <w:rPr>
          <w:rFonts w:hAnsi="宋体"/>
          <w:b/>
          <w:sz w:val="24"/>
          <w:szCs w:val="24"/>
        </w:rPr>
        <w:t>节　</w:t>
      </w:r>
      <w:r>
        <w:rPr>
          <w:rFonts w:hint="eastAsia" w:hAnsi="宋体"/>
          <w:b/>
          <w:sz w:val="24"/>
          <w:szCs w:val="24"/>
        </w:rPr>
        <w:t>物质跨膜运输的</w:t>
      </w:r>
      <w:r>
        <w:rPr>
          <w:rFonts w:hAnsi="宋体"/>
          <w:b/>
          <w:sz w:val="24"/>
          <w:szCs w:val="24"/>
        </w:rPr>
        <w:t>实例</w:t>
      </w:r>
    </w:p>
    <w:p>
      <w:pPr>
        <w:spacing w:line="360" w:lineRule="auto"/>
        <w:rPr>
          <w:rFonts w:ascii="方正姚体" w:hAnsi="宋体" w:eastAsia="方正姚体"/>
          <w:b/>
        </w:rPr>
      </w:pPr>
      <w:r>
        <w:rPr>
          <w:rFonts w:hint="eastAsia" w:ascii="方正姚体" w:hAnsi="宋体" w:eastAsia="方正姚体"/>
          <w:b/>
        </w:rPr>
        <w:t>教材分析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  <w:szCs w:val="21"/>
        </w:rPr>
        <w:t>“</w:t>
      </w:r>
      <w:r>
        <w:rPr>
          <w:rFonts w:hint="eastAsia" w:ascii="宋体" w:hAnsi="宋体" w:eastAsia="宋体"/>
          <w:szCs w:val="21"/>
        </w:rPr>
        <w:t>物质跨膜运输的</w:t>
      </w:r>
      <w:r>
        <w:rPr>
          <w:rFonts w:ascii="宋体" w:hAnsi="宋体" w:eastAsia="宋体"/>
          <w:szCs w:val="21"/>
        </w:rPr>
        <w:t>实例</w:t>
      </w:r>
      <w:r>
        <w:rPr>
          <w:rFonts w:hint="eastAsia" w:ascii="Times New Roman" w:hAnsi="Times New Roman" w:eastAsia="宋体" w:cs="Times New Roman"/>
          <w:szCs w:val="21"/>
        </w:rPr>
        <w:t>”是第4章“细胞的物质输入和输出”的第1节内</w:t>
      </w:r>
      <w:r>
        <w:rPr>
          <w:rFonts w:hint="eastAsia" w:ascii="Times New Roman" w:hAnsi="Times New Roman" w:eastAsia="宋体" w:cs="Times New Roman"/>
        </w:rPr>
        <w:t>容。本节课的教学内容是在学习了细胞结构的基础上进行的，主要包括渗透作用</w:t>
      </w:r>
      <w:r>
        <w:rPr>
          <w:rFonts w:ascii="Times New Roman" w:hAnsi="Times New Roman" w:eastAsia="宋体" w:cs="Times New Roman"/>
        </w:rPr>
        <w:t>、</w:t>
      </w:r>
      <w:r>
        <w:rPr>
          <w:rFonts w:hint="eastAsia" w:ascii="Times New Roman" w:hAnsi="Times New Roman" w:eastAsia="宋体" w:cs="Times New Roman"/>
        </w:rPr>
        <w:t>动物细胞的吸水和失水、植物细胞的吸水和失水、质壁分离及其复原实验等内容，有利于学生巩固前面所学内容，同时为学生学习“生物膜</w:t>
      </w:r>
      <w:r>
        <w:rPr>
          <w:rFonts w:ascii="Times New Roman" w:hAnsi="Times New Roman" w:eastAsia="宋体" w:cs="Times New Roman"/>
        </w:rPr>
        <w:t>的流动镶嵌模型</w:t>
      </w:r>
      <w:r>
        <w:rPr>
          <w:rFonts w:hint="eastAsia" w:ascii="Times New Roman" w:hAnsi="Times New Roman" w:eastAsia="宋体" w:cs="Times New Roman"/>
        </w:rPr>
        <w:t>”和</w:t>
      </w:r>
      <w:r>
        <w:rPr>
          <w:rFonts w:ascii="Times New Roman" w:hAnsi="Times New Roman" w:eastAsia="宋体" w:cs="Times New Roman"/>
        </w:rPr>
        <w:t>“</w:t>
      </w:r>
      <w:r>
        <w:rPr>
          <w:rFonts w:hint="eastAsia" w:ascii="Times New Roman" w:hAnsi="Times New Roman" w:eastAsia="宋体" w:cs="Times New Roman"/>
        </w:rPr>
        <w:t>物质跨膜运输</w:t>
      </w:r>
      <w:r>
        <w:rPr>
          <w:rFonts w:ascii="Times New Roman" w:hAnsi="Times New Roman" w:eastAsia="宋体" w:cs="Times New Roman"/>
        </w:rPr>
        <w:t>的方式”</w:t>
      </w:r>
      <w:r>
        <w:rPr>
          <w:rFonts w:hint="eastAsia" w:ascii="Times New Roman" w:hAnsi="Times New Roman" w:eastAsia="宋体" w:cs="Times New Roman"/>
        </w:rPr>
        <w:t>作好铺垫，在教材中起着承上启下的桥梁作用。</w:t>
      </w:r>
    </w:p>
    <w:p>
      <w:pPr>
        <w:spacing w:line="360" w:lineRule="auto"/>
        <w:rPr>
          <w:rFonts w:ascii="方正姚体" w:hAnsi="Times New Roman" w:eastAsia="方正姚体" w:cs="Times New Roman"/>
          <w:b/>
        </w:rPr>
      </w:pPr>
      <w:r>
        <w:rPr>
          <w:rFonts w:hint="eastAsia" w:ascii="方正姚体" w:hAnsi="Times New Roman" w:eastAsia="方正姚体" w:cs="Times New Roman"/>
          <w:b/>
        </w:rPr>
        <w:t>教学目标与核心素养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2" w:firstLineChars="200"/>
        <w:textAlignment w:val="auto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  <w:b/>
        </w:rPr>
        <w:t>生命观念：</w:t>
      </w:r>
      <w:r>
        <w:rPr>
          <w:rFonts w:hint="eastAsia" w:ascii="Times New Roman" w:hAnsi="Times New Roman" w:eastAsia="宋体" w:cs="Times New Roman"/>
        </w:rPr>
        <w:t>说出动、植物细胞失水与吸水的相应细胞结构。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2" w:firstLineChars="200"/>
        <w:textAlignment w:val="auto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  <w:b/>
        </w:rPr>
        <w:t>科学思维：</w:t>
      </w:r>
      <w:r>
        <w:rPr>
          <w:rFonts w:hint="eastAsia" w:ascii="Times New Roman" w:hAnsi="Times New Roman" w:eastAsia="宋体" w:cs="Times New Roman"/>
        </w:rPr>
        <w:t>理解渗透现象的原理及其发生的条件，并能用此现象解释动植物细胞的失水与吸水。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2" w:firstLineChars="200"/>
        <w:textAlignment w:val="auto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  <w:b/>
        </w:rPr>
        <w:t>科学探究：</w:t>
      </w:r>
      <w:r>
        <w:rPr>
          <w:rFonts w:hint="eastAsia" w:ascii="Times New Roman" w:hAnsi="Times New Roman" w:eastAsia="宋体" w:cs="Times New Roman"/>
        </w:rPr>
        <w:t>通过探究实验，探究植物的原生质是否为一层半透膜。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2" w:firstLineChars="200"/>
        <w:textAlignment w:val="auto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  <w:b/>
        </w:rPr>
        <w:t>社会责任：</w:t>
      </w:r>
      <w:r>
        <w:rPr>
          <w:rFonts w:hint="eastAsia" w:ascii="Times New Roman" w:hAnsi="Times New Roman" w:eastAsia="宋体" w:cs="Times New Roman"/>
        </w:rPr>
        <w:t>将植物细胞的失水与吸水的原理应用于农业生产方面，做到合理施肥，提高农作物的产量。</w:t>
      </w:r>
    </w:p>
    <w:p>
      <w:pPr>
        <w:spacing w:line="360" w:lineRule="auto"/>
        <w:rPr>
          <w:rFonts w:ascii="方正姚体" w:hAnsi="Times New Roman" w:eastAsia="方正姚体" w:cs="Times New Roman"/>
          <w:b/>
        </w:rPr>
      </w:pPr>
      <w:r>
        <w:rPr>
          <w:rFonts w:hint="eastAsia" w:ascii="方正姚体" w:hAnsi="Times New Roman" w:eastAsia="方正姚体" w:cs="Times New Roman"/>
          <w:b/>
        </w:rPr>
        <w:t>教学重点和难点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</w:t>
      </w:r>
      <w:r>
        <w:rPr>
          <w:rFonts w:hint="eastAsia" w:ascii="Times New Roman" w:hAnsi="Times New Roman" w:eastAsia="宋体" w:cs="Times New Roman"/>
        </w:rPr>
        <w:t>．理解</w:t>
      </w:r>
      <w:r>
        <w:rPr>
          <w:rFonts w:ascii="Times New Roman" w:hAnsi="Times New Roman" w:eastAsia="宋体" w:cs="Times New Roman"/>
        </w:rPr>
        <w:t>渗透作用的原理，并在具体情境中运用，如</w:t>
      </w:r>
      <w:r>
        <w:rPr>
          <w:rFonts w:hint="eastAsia" w:ascii="Times New Roman" w:hAnsi="Times New Roman" w:eastAsia="宋体" w:cs="Times New Roman"/>
        </w:rPr>
        <w:t>分析动植物细胞的失水与吸水及</w:t>
      </w:r>
      <w:r>
        <w:rPr>
          <w:rFonts w:ascii="Times New Roman" w:hAnsi="Times New Roman" w:eastAsia="宋体" w:cs="Times New Roman"/>
        </w:rPr>
        <w:t>所需条件</w:t>
      </w:r>
      <w:r>
        <w:rPr>
          <w:rFonts w:hint="eastAsia" w:ascii="Times New Roman" w:hAnsi="Times New Roman" w:eastAsia="宋体" w:cs="Times New Roma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2</w:t>
      </w:r>
      <w:r>
        <w:rPr>
          <w:rFonts w:hint="eastAsia" w:ascii="Times New Roman" w:hAnsi="Times New Roman" w:eastAsia="宋体" w:cs="Times New Roman"/>
        </w:rPr>
        <w:t>．从</w:t>
      </w:r>
      <w:r>
        <w:rPr>
          <w:rFonts w:ascii="Times New Roman" w:hAnsi="Times New Roman" w:eastAsia="宋体" w:cs="Times New Roman"/>
        </w:rPr>
        <w:t>不同的角度分析、理解生物对环境中</w:t>
      </w:r>
      <w:r>
        <w:rPr>
          <w:rFonts w:hint="eastAsia" w:ascii="Times New Roman" w:hAnsi="Times New Roman" w:eastAsia="宋体" w:cs="Times New Roman"/>
        </w:rPr>
        <w:t>物质</w:t>
      </w:r>
      <w:r>
        <w:rPr>
          <w:rFonts w:ascii="Times New Roman" w:hAnsi="Times New Roman" w:eastAsia="宋体" w:cs="Times New Roman"/>
        </w:rPr>
        <w:t>的吸收</w:t>
      </w:r>
      <w:r>
        <w:rPr>
          <w:rFonts w:hint="eastAsia" w:ascii="Times New Roman" w:hAnsi="Times New Roman" w:eastAsia="宋体" w:cs="Times New Roma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3．尝试提出问题，作出假设，并设计相关实验。</w:t>
      </w:r>
    </w:p>
    <w:p>
      <w:pPr>
        <w:spacing w:line="360" w:lineRule="auto"/>
        <w:rPr>
          <w:rFonts w:ascii="方正姚体" w:hAnsi="Times New Roman" w:eastAsia="方正姚体" w:cs="Times New Roman"/>
          <w:b/>
        </w:rPr>
      </w:pPr>
      <w:r>
        <w:rPr>
          <w:rFonts w:hint="eastAsia" w:ascii="方正姚体" w:hAnsi="Times New Roman" w:eastAsia="方正姚体" w:cs="Times New Roman"/>
          <w:b/>
        </w:rPr>
        <w:t>课前准备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P</w:t>
      </w:r>
      <w:r>
        <w:rPr>
          <w:rFonts w:ascii="Times New Roman" w:hAnsi="Times New Roman" w:eastAsia="宋体" w:cs="Times New Roman"/>
        </w:rPr>
        <w:t>PT</w:t>
      </w:r>
    </w:p>
    <w:p>
      <w:pPr>
        <w:spacing w:line="360" w:lineRule="auto"/>
        <w:rPr>
          <w:rFonts w:ascii="方正姚体" w:hAnsi="Times New Roman" w:eastAsia="方正姚体" w:cs="Times New Roman"/>
          <w:b/>
        </w:rPr>
      </w:pPr>
      <w:r>
        <w:rPr>
          <w:rFonts w:hint="eastAsia" w:ascii="方正姚体" w:hAnsi="Times New Roman" w:eastAsia="方正姚体" w:cs="Times New Roman"/>
          <w:b/>
        </w:rPr>
        <w:t>教学过程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drawing>
          <wp:anchor distT="0" distB="0" distL="114300" distR="114300" simplePos="0" relativeHeight="251604992" behindDoc="0" locked="0" layoutInCell="1" allowOverlap="1">
            <wp:simplePos x="0" y="0"/>
            <wp:positionH relativeFrom="column">
              <wp:posOffset>2719070</wp:posOffset>
            </wp:positionH>
            <wp:positionV relativeFrom="paragraph">
              <wp:posOffset>177165</wp:posOffset>
            </wp:positionV>
            <wp:extent cx="1525905" cy="1553845"/>
            <wp:effectExtent l="0" t="0" r="0" b="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905" cy="1554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624205</wp:posOffset>
            </wp:positionH>
            <wp:positionV relativeFrom="paragraph">
              <wp:posOffset>175260</wp:posOffset>
            </wp:positionV>
            <wp:extent cx="1454785" cy="1478280"/>
            <wp:effectExtent l="0" t="0" r="0" b="0"/>
            <wp:wrapNone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533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szCs w:val="21"/>
        </w:rPr>
        <w:t>PPT展示相关图片，引出渗透现象：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firstLine="1710" w:firstLineChars="950"/>
        <w:rPr>
          <w:rFonts w:ascii="方正姚体" w:hAnsi="Times New Roman" w:eastAsia="方正姚体" w:cs="Times New Roman"/>
          <w:sz w:val="18"/>
          <w:szCs w:val="18"/>
        </w:rPr>
      </w:pPr>
      <w:r>
        <w:rPr>
          <w:rFonts w:hint="eastAsia" w:ascii="方正姚体" w:hAnsi="Times New Roman" w:eastAsia="方正姚体" w:cs="Times New Roman"/>
          <w:sz w:val="18"/>
          <w:szCs w:val="18"/>
        </w:rPr>
        <w:t xml:space="preserve">A置于清水中                    </w:t>
      </w:r>
      <w:r>
        <w:rPr>
          <w:rFonts w:ascii="方正姚体" w:hAnsi="Times New Roman" w:eastAsia="方正姚体" w:cs="Times New Roman"/>
          <w:sz w:val="18"/>
          <w:szCs w:val="18"/>
        </w:rPr>
        <w:t>B</w:t>
      </w:r>
      <w:r>
        <w:rPr>
          <w:rFonts w:hint="eastAsia" w:ascii="方正姚体" w:hAnsi="Times New Roman" w:eastAsia="方正姚体" w:cs="Times New Roman"/>
          <w:sz w:val="18"/>
          <w:szCs w:val="18"/>
        </w:rPr>
        <w:t xml:space="preserve"> 置于0.3g/ml的蔗糖溶液中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对比两</w:t>
      </w:r>
      <w:r>
        <w:rPr>
          <w:rFonts w:ascii="Times New Roman" w:hAnsi="Times New Roman" w:eastAsia="宋体" w:cs="Times New Roman"/>
          <w:szCs w:val="21"/>
        </w:rPr>
        <w:t>幅图中</w:t>
      </w:r>
      <w:r>
        <w:rPr>
          <w:rFonts w:hint="eastAsia" w:ascii="Times New Roman" w:hAnsi="Times New Roman" w:eastAsia="宋体" w:cs="Times New Roman"/>
          <w:szCs w:val="21"/>
        </w:rPr>
        <w:t>相同</w:t>
      </w:r>
      <w:r>
        <w:rPr>
          <w:rFonts w:ascii="Times New Roman" w:hAnsi="Times New Roman" w:eastAsia="宋体" w:cs="Times New Roman"/>
          <w:szCs w:val="21"/>
        </w:rPr>
        <w:t>的细胞，在不同条件下</w:t>
      </w:r>
      <w:r>
        <w:rPr>
          <w:rFonts w:hint="eastAsia" w:ascii="Times New Roman" w:hAnsi="Times New Roman" w:eastAsia="宋体" w:cs="Times New Roman"/>
          <w:szCs w:val="21"/>
        </w:rPr>
        <w:t>的状态</w:t>
      </w:r>
      <w:r>
        <w:rPr>
          <w:rFonts w:ascii="Times New Roman" w:hAnsi="Times New Roman" w:eastAsia="宋体" w:cs="Times New Roman"/>
          <w:szCs w:val="21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A图中</w:t>
      </w:r>
      <w:r>
        <w:rPr>
          <w:rFonts w:ascii="Times New Roman" w:hAnsi="Times New Roman" w:eastAsia="宋体" w:cs="Times New Roman"/>
          <w:szCs w:val="21"/>
        </w:rPr>
        <w:t>紫色铺满整个细胞，</w:t>
      </w:r>
      <w:r>
        <w:rPr>
          <w:rFonts w:hint="eastAsia" w:ascii="Times New Roman" w:hAnsi="Times New Roman" w:eastAsia="宋体" w:cs="Times New Roman"/>
          <w:szCs w:val="21"/>
        </w:rPr>
        <w:t>B图</w:t>
      </w:r>
      <w:r>
        <w:rPr>
          <w:rFonts w:ascii="Times New Roman" w:hAnsi="Times New Roman" w:eastAsia="宋体" w:cs="Times New Roman"/>
          <w:szCs w:val="21"/>
        </w:rPr>
        <w:t>中</w:t>
      </w:r>
      <w:r>
        <w:rPr>
          <w:rFonts w:hint="eastAsia" w:ascii="Times New Roman" w:hAnsi="Times New Roman" w:eastAsia="宋体" w:cs="Times New Roman"/>
          <w:szCs w:val="21"/>
        </w:rPr>
        <w:t>却</w:t>
      </w:r>
      <w:r>
        <w:rPr>
          <w:rFonts w:ascii="Times New Roman" w:hAnsi="Times New Roman" w:eastAsia="宋体" w:cs="Times New Roman"/>
          <w:szCs w:val="21"/>
        </w:rPr>
        <w:t>出现多</w:t>
      </w:r>
      <w:r>
        <w:rPr>
          <w:rFonts w:hint="eastAsia" w:ascii="Times New Roman" w:hAnsi="Times New Roman" w:eastAsia="宋体" w:cs="Times New Roman"/>
          <w:szCs w:val="21"/>
        </w:rPr>
        <w:t>处</w:t>
      </w:r>
      <w:r>
        <w:rPr>
          <w:rFonts w:ascii="Times New Roman" w:hAnsi="Times New Roman" w:eastAsia="宋体" w:cs="Times New Roman"/>
          <w:szCs w:val="21"/>
        </w:rPr>
        <w:t>未铺满的现象，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思考</w:t>
      </w:r>
      <w:r>
        <w:rPr>
          <w:rFonts w:ascii="Times New Roman" w:hAnsi="Times New Roman" w:eastAsia="宋体" w:cs="Times New Roman"/>
          <w:szCs w:val="21"/>
        </w:rPr>
        <w:t>：为什么？——B</w:t>
      </w:r>
      <w:r>
        <w:rPr>
          <w:rFonts w:hint="eastAsia" w:ascii="Times New Roman" w:hAnsi="Times New Roman" w:eastAsia="宋体" w:cs="Times New Roman"/>
          <w:szCs w:val="21"/>
        </w:rPr>
        <w:t>图中植物细胞</w:t>
      </w:r>
      <w:r>
        <w:rPr>
          <w:rFonts w:ascii="Times New Roman" w:hAnsi="Times New Roman" w:eastAsia="宋体" w:cs="Times New Roman"/>
          <w:szCs w:val="21"/>
        </w:rPr>
        <w:t>的原生质部分发生</w:t>
      </w:r>
      <w:r>
        <w:rPr>
          <w:rFonts w:hint="eastAsia" w:ascii="Times New Roman" w:hAnsi="Times New Roman" w:eastAsia="宋体" w:cs="Times New Roman"/>
          <w:szCs w:val="21"/>
        </w:rPr>
        <w:t>失水</w:t>
      </w:r>
      <w:r>
        <w:rPr>
          <w:rFonts w:ascii="Times New Roman" w:hAnsi="Times New Roman" w:eastAsia="宋体" w:cs="Times New Roman"/>
          <w:szCs w:val="21"/>
        </w:rPr>
        <w:t>，收缩；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 xml:space="preserve"> 细胞</w:t>
      </w:r>
      <w:r>
        <w:rPr>
          <w:rFonts w:ascii="Times New Roman" w:hAnsi="Times New Roman" w:eastAsia="宋体" w:cs="Times New Roman"/>
          <w:szCs w:val="21"/>
        </w:rPr>
        <w:t>发生了渗透作用失水</w:t>
      </w:r>
      <w:r>
        <w:rPr>
          <w:rFonts w:hint="eastAsia" w:ascii="Times New Roman" w:hAnsi="Times New Roman" w:eastAsia="宋体" w:cs="Times New Roman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什么</w:t>
      </w:r>
      <w:r>
        <w:rPr>
          <w:rFonts w:ascii="Times New Roman" w:hAnsi="Times New Roman" w:eastAsia="宋体" w:cs="Times New Roman"/>
          <w:szCs w:val="21"/>
        </w:rPr>
        <w:t>是渗透作用</w:t>
      </w:r>
      <w:r>
        <w:rPr>
          <w:rFonts w:hint="eastAsia" w:ascii="Times New Roman" w:hAnsi="Times New Roman" w:eastAsia="宋体" w:cs="Times New Roman"/>
          <w:szCs w:val="21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——不同</w:t>
      </w:r>
      <w:r>
        <w:rPr>
          <w:rFonts w:ascii="Times New Roman" w:hAnsi="Times New Roman" w:eastAsia="宋体" w:cs="Times New Roman"/>
          <w:szCs w:val="21"/>
        </w:rPr>
        <w:t>浓度液体中</w:t>
      </w:r>
      <w:r>
        <w:rPr>
          <w:rFonts w:hint="eastAsia" w:ascii="Times New Roman" w:hAnsi="Times New Roman" w:eastAsia="宋体" w:cs="Times New Roman"/>
          <w:szCs w:val="21"/>
        </w:rPr>
        <w:t>颗粒</w:t>
      </w:r>
      <w:r>
        <w:rPr>
          <w:rFonts w:ascii="Times New Roman" w:hAnsi="Times New Roman" w:eastAsia="宋体" w:cs="Times New Roman"/>
          <w:szCs w:val="21"/>
        </w:rPr>
        <w:t>通过半透膜的过程；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PPT播放渗透装置的动画，思考下列问题：</w:t>
      </w:r>
    </w:p>
    <w:p>
      <w:pPr>
        <w:spacing w:line="360" w:lineRule="auto"/>
        <w:ind w:firstLine="630" w:firstLineChars="300"/>
        <w:rPr>
          <w:rFonts w:ascii="Times New Roman" w:hAnsi="Times New Roman" w:eastAsia="宋体" w:cs="Times New Roman"/>
          <w:szCs w:val="21"/>
        </w:rPr>
      </w:pPr>
      <w:r>
        <w:drawing>
          <wp:inline distT="0" distB="0" distL="114300" distR="114300">
            <wp:extent cx="1015365" cy="1674495"/>
            <wp:effectExtent l="0" t="0" r="13335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5365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30" w:firstLineChars="300"/>
        <w:rPr>
          <w:rFonts w:ascii="Times New Roman" w:hAnsi="Times New Roman" w:eastAsia="宋体" w:cs="Times New Roman"/>
          <w:szCs w:val="21"/>
        </w:rPr>
      </w:pPr>
      <w: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3686810</wp:posOffset>
            </wp:positionH>
            <wp:positionV relativeFrom="paragraph">
              <wp:posOffset>188595</wp:posOffset>
            </wp:positionV>
            <wp:extent cx="586740" cy="556260"/>
            <wp:effectExtent l="0" t="0" r="4445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6469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szCs w:val="21"/>
        </w:rPr>
        <w:t>（烧杯</w:t>
      </w:r>
      <w:r>
        <w:rPr>
          <w:rFonts w:ascii="Times New Roman" w:hAnsi="Times New Roman" w:eastAsia="宋体" w:cs="Times New Roman"/>
          <w:szCs w:val="21"/>
        </w:rPr>
        <w:t>中为清水，</w:t>
      </w:r>
      <w:r>
        <w:rPr>
          <w:rFonts w:hint="eastAsia" w:ascii="Times New Roman" w:hAnsi="Times New Roman" w:eastAsia="宋体" w:cs="Times New Roman"/>
          <w:szCs w:val="21"/>
        </w:rPr>
        <w:t>长颈漏斗用赛璐玢</w:t>
      </w:r>
      <w:r>
        <w:rPr>
          <w:rFonts w:ascii="Times New Roman" w:hAnsi="Times New Roman" w:eastAsia="宋体" w:cs="Times New Roman"/>
          <w:szCs w:val="21"/>
        </w:rPr>
        <w:t>封口，</w:t>
      </w:r>
      <w:r>
        <w:rPr>
          <w:rFonts w:hint="eastAsia" w:ascii="Times New Roman" w:hAnsi="Times New Roman" w:eastAsia="宋体" w:cs="Times New Roman"/>
          <w:szCs w:val="21"/>
        </w:rPr>
        <w:t>注入蔗糖</w:t>
      </w:r>
      <w:r>
        <w:rPr>
          <w:rFonts w:ascii="Times New Roman" w:hAnsi="Times New Roman" w:eastAsia="宋体" w:cs="Times New Roman"/>
          <w:szCs w:val="21"/>
        </w:rPr>
        <w:t>溶液</w:t>
      </w:r>
      <w:r>
        <w:rPr>
          <w:rFonts w:hint="eastAsia" w:ascii="Times New Roman" w:hAnsi="Times New Roman" w:eastAsia="宋体" w:cs="Times New Roman"/>
          <w:szCs w:val="21"/>
        </w:rPr>
        <w:t>）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问题1：</w:t>
      </w:r>
      <w:r>
        <w:rPr>
          <w:rFonts w:ascii="Times New Roman" w:hAnsi="Times New Roman" w:eastAsia="宋体" w:cs="Times New Roman"/>
          <w:szCs w:val="21"/>
        </w:rPr>
        <w:t>漏斗管内的液面为什么会升高？</w:t>
      </w:r>
    </w:p>
    <w:p>
      <w:pPr>
        <w:spacing w:line="360" w:lineRule="auto"/>
        <w:ind w:firstLine="420" w:firstLineChars="200"/>
        <w:rPr>
          <w:rFonts w:hint="eastAsia" w:ascii="楷体" w:hAnsi="楷体" w:eastAsia="楷体" w:cs="楷体"/>
          <w:color w:val="FF0000"/>
          <w:szCs w:val="21"/>
        </w:rPr>
      </w:pPr>
      <w:r>
        <w:rPr>
          <w:rFonts w:hint="eastAsia" w:ascii="楷体" w:hAnsi="楷体" w:eastAsia="楷体" w:cs="楷体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4279265</wp:posOffset>
            </wp:positionH>
            <wp:positionV relativeFrom="paragraph">
              <wp:posOffset>66040</wp:posOffset>
            </wp:positionV>
            <wp:extent cx="693420" cy="657860"/>
            <wp:effectExtent l="0" t="0" r="0" b="9525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93420" cy="657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color w:val="FF0000"/>
          <w:szCs w:val="21"/>
        </w:rPr>
        <w:t>单位时间内进入漏斗的水分子数多于进入烧杯的水分子数。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问题2：</w:t>
      </w:r>
      <w:r>
        <w:rPr>
          <w:rFonts w:ascii="Times New Roman" w:hAnsi="Times New Roman" w:eastAsia="宋体" w:cs="Times New Roman"/>
          <w:szCs w:val="21"/>
        </w:rPr>
        <w:t>如果用一层纱布代替玻璃纸，漏斗管内的液面还会升高吗？</w:t>
      </w:r>
    </w:p>
    <w:p>
      <w:pPr>
        <w:spacing w:line="360" w:lineRule="auto"/>
        <w:ind w:firstLine="420" w:firstLineChars="200"/>
        <w:rPr>
          <w:rFonts w:hint="eastAsia" w:ascii="楷体" w:hAnsi="楷体" w:eastAsia="楷体" w:cs="楷体"/>
          <w:color w:val="FF0000"/>
          <w:szCs w:val="21"/>
        </w:rPr>
      </w:pPr>
      <w:r>
        <w:rPr>
          <w:rFonts w:hint="eastAsia" w:ascii="楷体" w:hAnsi="楷体" w:eastAsia="楷体" w:cs="楷体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4643755</wp:posOffset>
            </wp:positionH>
            <wp:positionV relativeFrom="paragraph">
              <wp:posOffset>139065</wp:posOffset>
            </wp:positionV>
            <wp:extent cx="720725" cy="729615"/>
            <wp:effectExtent l="0" t="0" r="3175" b="0"/>
            <wp:wrapNone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992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color w:val="FF0000"/>
          <w:szCs w:val="21"/>
        </w:rPr>
        <w:t>不会，因为纱布的孔隙很大，蔗糖分子也可以自由透过。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问题3：</w:t>
      </w:r>
      <w:r>
        <w:rPr>
          <w:rFonts w:ascii="Times New Roman" w:hAnsi="Times New Roman" w:eastAsia="宋体" w:cs="Times New Roman"/>
          <w:szCs w:val="21"/>
        </w:rPr>
        <w:t>如果烧杯中不是清水，而是同样浓度的蔗糖溶液，结果会怎样？</w:t>
      </w:r>
    </w:p>
    <w:p>
      <w:pPr>
        <w:spacing w:line="360" w:lineRule="auto"/>
        <w:ind w:firstLine="420" w:firstLineChars="200"/>
        <w:rPr>
          <w:rFonts w:hint="eastAsia" w:ascii="楷体" w:hAnsi="楷体" w:eastAsia="楷体" w:cs="楷体"/>
          <w:color w:val="FF0000"/>
          <w:szCs w:val="21"/>
        </w:rPr>
      </w:pPr>
      <w:r>
        <w:rPr>
          <w:rFonts w:hint="eastAsia" w:ascii="楷体" w:hAnsi="楷体" w:eastAsia="楷体" w:cs="楷体"/>
          <w:color w:val="FF0000"/>
          <w:szCs w:val="21"/>
        </w:rPr>
        <w:t>不会，单位时间内透过玻璃纸的水分子数等于渗出玻璃纸的水分子数量。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问题4：漏斗中液面平衡时，漏斗内外溶液浓度关系如何？液面如何实现平衡？</w:t>
      </w:r>
    </w:p>
    <w:p>
      <w:pPr>
        <w:spacing w:line="360" w:lineRule="auto"/>
        <w:ind w:firstLine="420" w:firstLineChars="200"/>
        <w:rPr>
          <w:rFonts w:hint="eastAsia" w:ascii="楷体" w:hAnsi="楷体" w:eastAsia="楷体" w:cs="楷体"/>
          <w:color w:val="FF0000"/>
          <w:szCs w:val="21"/>
        </w:rPr>
      </w:pPr>
      <w:r>
        <w:rPr>
          <w:rFonts w:hint="eastAsia" w:ascii="楷体" w:hAnsi="楷体" w:eastAsia="楷体" w:cs="楷体"/>
          <w:color w:val="FF0000"/>
          <w:szCs w:val="21"/>
        </w:rPr>
        <w:t>①漏斗内溶液浓度高于烧杯中溶液浓度；</w:t>
      </w:r>
    </w:p>
    <w:p>
      <w:pPr>
        <w:spacing w:line="360" w:lineRule="auto"/>
        <w:ind w:firstLine="420" w:firstLineChars="200"/>
        <w:rPr>
          <w:rFonts w:hint="eastAsia" w:ascii="楷体" w:hAnsi="楷体" w:eastAsia="楷体" w:cs="楷体"/>
          <w:color w:val="FF0000"/>
          <w:szCs w:val="21"/>
        </w:rPr>
      </w:pPr>
      <w:r>
        <w:rPr>
          <w:rFonts w:hint="eastAsia" w:ascii="楷体" w:hAnsi="楷体" w:eastAsia="楷体" w:cs="楷体"/>
          <w:color w:val="FF0000"/>
          <w:szCs w:val="21"/>
        </w:rPr>
        <w:t>②漏斗内的液面不断升高，与清水的液面会产生一个压力，会使水分子从蔗糖溶液压向清水侧，这个压力随着液面不断升高而不断增大。压向清水侧的水分子会越来越多，会逐渐与因为浓度差而渗透到漏斗的水分子的量保持平衡。这时漏斗的液面不会再变化。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color w:val="FF0000"/>
          <w:szCs w:val="21"/>
        </w:rPr>
      </w:pPr>
      <w:r>
        <w:rPr>
          <w:rFonts w:ascii="Times New Roman" w:hAnsi="Times New Roman" w:eastAsia="宋体" w:cs="Times New Roman"/>
          <w:color w:val="FF0000"/>
          <w:szCs w:val="21"/>
        </w:rPr>
        <w:drawing>
          <wp:inline distT="0" distB="0" distL="0" distR="0">
            <wp:extent cx="2637155" cy="1199515"/>
            <wp:effectExtent l="0" t="0" r="10795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119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color w:val="FF0000"/>
          <w:szCs w:val="21"/>
          <w:lang w:val="en-US" w:eastAsia="zh-CN"/>
        </w:rPr>
        <w:t xml:space="preserve">    </w:t>
      </w:r>
      <w:r>
        <w:rPr>
          <w:rFonts w:ascii="Times New Roman" w:hAnsi="Times New Roman" w:eastAsia="宋体" w:cs="Times New Roman"/>
          <w:color w:val="FF0000"/>
          <w:szCs w:val="21"/>
        </w:rPr>
        <w:drawing>
          <wp:inline distT="0" distB="0" distL="0" distR="0">
            <wp:extent cx="1936115" cy="1341120"/>
            <wp:effectExtent l="0" t="0" r="698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036" cy="135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问题5：漏斗中液面上升过程中，漏斗内液体的浓度发生怎样的变化？</w:t>
      </w:r>
    </w:p>
    <w:p>
      <w:pPr>
        <w:spacing w:line="360" w:lineRule="auto"/>
        <w:ind w:firstLine="420" w:firstLineChars="200"/>
        <w:rPr>
          <w:rFonts w:ascii="宋体" w:hAnsi="宋体" w:eastAsia="宋体" w:cs="Times New Roman"/>
          <w:color w:val="FF0000"/>
          <w:szCs w:val="21"/>
        </w:rPr>
      </w:pPr>
      <w:r>
        <w:rPr>
          <w:rFonts w:hint="eastAsia" w:ascii="宋体" w:hAnsi="宋体" w:eastAsia="宋体" w:cs="Times New Roman"/>
          <w:color w:val="FF0000"/>
          <w:szCs w:val="21"/>
        </w:rPr>
        <w:t>漏斗内</w:t>
      </w:r>
      <w:r>
        <w:rPr>
          <w:rFonts w:ascii="宋体" w:hAnsi="宋体" w:eastAsia="宋体" w:cs="Times New Roman"/>
          <w:color w:val="FF0000"/>
          <w:szCs w:val="21"/>
        </w:rPr>
        <w:t>水的量不断上升，蔗糖的量保持不变，所以溶液浓度在下降；</w:t>
      </w:r>
    </w:p>
    <w:p>
      <w:pPr>
        <w:spacing w:line="360" w:lineRule="auto"/>
        <w:ind w:firstLine="422" w:firstLineChars="200"/>
        <w:rPr>
          <w:rFonts w:hint="eastAsia" w:ascii="Times New Roman" w:hAnsi="Times New Roman" w:eastAsia="宋体" w:cs="Times New Roman"/>
          <w:b/>
          <w:szCs w:val="21"/>
        </w:rPr>
      </w:pPr>
    </w:p>
    <w:p>
      <w:pPr>
        <w:spacing w:line="360" w:lineRule="auto"/>
        <w:ind w:firstLine="422" w:firstLineChars="200"/>
        <w:rPr>
          <w:rFonts w:ascii="Times New Roman" w:hAnsi="Times New Roman" w:eastAsia="宋体" w:cs="Times New Roman"/>
          <w:b/>
          <w:szCs w:val="21"/>
        </w:rPr>
      </w:pPr>
      <w:bookmarkStart w:id="0" w:name="_GoBack"/>
      <w:bookmarkEnd w:id="0"/>
      <w:r>
        <w:rPr>
          <w:rFonts w:hint="eastAsia" w:ascii="Times New Roman" w:hAnsi="Times New Roman" w:eastAsia="宋体" w:cs="Times New Roman"/>
          <w:b/>
          <w:szCs w:val="21"/>
        </w:rPr>
        <w:t>一、水进出细胞的原理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1、</w:t>
      </w:r>
      <w:r>
        <w:rPr>
          <w:rFonts w:hint="eastAsia" w:ascii="Times New Roman" w:hAnsi="Times New Roman" w:eastAsia="宋体" w:cs="Times New Roman"/>
          <w:szCs w:val="21"/>
        </w:rPr>
        <w:t>渗透作用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（</w:t>
      </w:r>
      <w:r>
        <w:rPr>
          <w:rFonts w:ascii="Times New Roman" w:hAnsi="Times New Roman" w:eastAsia="宋体" w:cs="Times New Roman"/>
          <w:szCs w:val="21"/>
        </w:rPr>
        <w:t>1）概念：水分子（或其他溶剂分子）透过半透膜从低浓度溶液向高浓度溶液的扩散，称为渗透作用。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（</w:t>
      </w:r>
      <w:r>
        <w:rPr>
          <w:rFonts w:ascii="Times New Roman" w:hAnsi="Times New Roman" w:eastAsia="宋体" w:cs="Times New Roman"/>
          <w:szCs w:val="21"/>
        </w:rPr>
        <w:t>2）条件：</w:t>
      </w:r>
      <w:r>
        <w:rPr>
          <w:rFonts w:hint="eastAsia" w:ascii="Times New Roman" w:hAnsi="Times New Roman" w:eastAsia="宋体" w:cs="Times New Roman"/>
          <w:szCs w:val="21"/>
        </w:rPr>
        <w:t>①具有半透膜；②半透膜两侧溶液具有浓度差。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hint="eastAsia" w:ascii="Times New Roman" w:hAnsi="Times New Roman" w:eastAsia="宋体" w:cs="Times New Roman"/>
          <w:szCs w:val="21"/>
          <w:lang w:eastAsia="zh-CN"/>
        </w:rPr>
      </w:pPr>
      <w:r>
        <w:rPr>
          <w:rFonts w:ascii="Times New Roman" w:hAnsi="Times New Roman" w:eastAsia="宋体" w:cs="Times New Roman"/>
          <w:szCs w:val="21"/>
        </w:rPr>
        <w:t>2、</w:t>
      </w:r>
      <w:r>
        <w:rPr>
          <w:rFonts w:hint="eastAsia" w:ascii="Times New Roman" w:hAnsi="Times New Roman" w:eastAsia="宋体" w:cs="Times New Roman"/>
          <w:szCs w:val="21"/>
          <w:lang w:eastAsia="zh-CN"/>
        </w:rPr>
        <w:t>根据现象，分析</w:t>
      </w:r>
      <w:r>
        <w:rPr>
          <w:rFonts w:ascii="Times New Roman" w:hAnsi="Times New Roman" w:eastAsia="宋体" w:cs="Times New Roman"/>
          <w:szCs w:val="21"/>
        </w:rPr>
        <w:t>动物细胞的失水与吸水</w:t>
      </w:r>
      <w:r>
        <w:rPr>
          <w:rFonts w:hint="eastAsia" w:ascii="Times New Roman" w:hAnsi="Times New Roman" w:eastAsia="宋体" w:cs="Times New Roman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945" w:firstLineChars="450"/>
        <w:textAlignment w:val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drawing>
          <wp:inline distT="0" distB="0" distL="0" distR="0">
            <wp:extent cx="1400810" cy="909955"/>
            <wp:effectExtent l="0" t="0" r="8890" b="44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909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 xml:space="preserve">  </w:t>
      </w:r>
      <w:r>
        <w:rPr>
          <w:rFonts w:ascii="Times New Roman" w:hAnsi="Times New Roman" w:eastAsia="宋体" w:cs="Times New Roman"/>
          <w:szCs w:val="21"/>
        </w:rPr>
        <w:drawing>
          <wp:inline distT="0" distB="0" distL="0" distR="0">
            <wp:extent cx="1358265" cy="913130"/>
            <wp:effectExtent l="0" t="0" r="13335" b="127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91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 xml:space="preserve">  </w:t>
      </w:r>
      <w:r>
        <w:rPr>
          <w:rFonts w:ascii="Times New Roman" w:hAnsi="Times New Roman" w:eastAsia="宋体" w:cs="Times New Roman"/>
          <w:szCs w:val="21"/>
        </w:rPr>
        <w:drawing>
          <wp:inline distT="0" distB="0" distL="0" distR="0">
            <wp:extent cx="1319530" cy="866140"/>
            <wp:effectExtent l="0" t="0" r="13970" b="1016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530" cy="86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1680" w:firstLineChars="800"/>
        <w:textAlignment w:val="auto"/>
        <w:rPr>
          <w:rFonts w:hint="eastAsia" w:ascii="Times New Roman" w:hAnsi="Times New Roman" w:eastAsia="宋体" w:cs="Times New Roman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szCs w:val="21"/>
          <w:lang w:val="en-US" w:eastAsia="zh-CN"/>
        </w:rPr>
        <w:t xml:space="preserve">                 </w:t>
      </w:r>
      <w:r>
        <w:rPr>
          <w:rFonts w:hint="eastAsia" w:ascii="Times New Roman" w:hAnsi="Times New Roman" w:eastAsia="宋体" w:cs="Times New Roman"/>
          <w:szCs w:val="21"/>
          <w:lang w:eastAsia="zh-CN"/>
        </w:rPr>
        <w:t>（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szCs w:val="21"/>
          <w:lang w:eastAsia="zh-CN"/>
        </w:rPr>
        <w:t>）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 xml:space="preserve">                  </w:t>
      </w:r>
      <w:r>
        <w:rPr>
          <w:rFonts w:hint="eastAsia" w:ascii="Times New Roman" w:hAnsi="Times New Roman" w:eastAsia="宋体" w:cs="Times New Roman"/>
          <w:szCs w:val="21"/>
          <w:lang w:eastAsia="zh-CN"/>
        </w:rPr>
        <w:t>（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3</w:t>
      </w:r>
      <w:r>
        <w:rPr>
          <w:rFonts w:hint="eastAsia" w:ascii="Times New Roman" w:hAnsi="Times New Roman" w:eastAsia="宋体" w:cs="Times New Roman"/>
          <w:szCs w:val="21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（1）</w:t>
      </w:r>
      <w:r>
        <w:rPr>
          <w:rFonts w:hint="eastAsia" w:ascii="楷体" w:hAnsi="楷体" w:eastAsia="楷体" w:cs="楷体"/>
          <w:color w:val="FF0000"/>
          <w:szCs w:val="21"/>
        </w:rPr>
        <w:t>细胞吸水膨胀</w:t>
      </w:r>
      <w:r>
        <w:rPr>
          <w:rFonts w:hint="eastAsia" w:ascii="楷体" w:hAnsi="楷体" w:eastAsia="楷体" w:cs="楷体"/>
          <w:color w:val="FF0000"/>
          <w:szCs w:val="21"/>
          <w:lang w:eastAsia="zh-CN"/>
        </w:rPr>
        <w:t>：</w:t>
      </w:r>
      <w:r>
        <w:rPr>
          <w:rFonts w:hint="eastAsia" w:ascii="Times New Roman" w:hAnsi="Times New Roman" w:eastAsia="宋体" w:cs="Times New Roman"/>
          <w:szCs w:val="21"/>
        </w:rPr>
        <w:t>外界溶液浓度＜</w:t>
      </w:r>
      <w:r>
        <w:rPr>
          <w:rFonts w:ascii="Times New Roman" w:hAnsi="Times New Roman" w:eastAsia="宋体" w:cs="Times New Roman"/>
          <w:szCs w:val="21"/>
        </w:rPr>
        <w:t>细胞质浓度</w:t>
      </w:r>
      <w:r>
        <w:rPr>
          <w:rFonts w:hint="eastAsia" w:ascii="Times New Roman" w:hAnsi="Times New Roman" w:eastAsia="宋体" w:cs="Times New Roman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（2）</w:t>
      </w:r>
      <w:r>
        <w:rPr>
          <w:rFonts w:hint="eastAsia" w:ascii="楷体" w:hAnsi="楷体" w:eastAsia="楷体" w:cs="楷体"/>
          <w:color w:val="FF0000"/>
          <w:szCs w:val="21"/>
        </w:rPr>
        <w:t>细胞失水皱缩</w:t>
      </w:r>
      <w:r>
        <w:rPr>
          <w:rFonts w:hint="eastAsia" w:ascii="楷体" w:hAnsi="楷体" w:eastAsia="楷体" w:cs="楷体"/>
          <w:color w:val="FF0000"/>
          <w:szCs w:val="21"/>
          <w:lang w:eastAsia="zh-CN"/>
        </w:rPr>
        <w:t>：</w:t>
      </w:r>
      <w:r>
        <w:rPr>
          <w:rFonts w:hint="eastAsia" w:ascii="Times New Roman" w:hAnsi="Times New Roman" w:eastAsia="宋体" w:cs="Times New Roman"/>
          <w:szCs w:val="21"/>
        </w:rPr>
        <w:t>外界溶液浓度＞</w:t>
      </w:r>
      <w:r>
        <w:rPr>
          <w:rFonts w:ascii="Times New Roman" w:hAnsi="Times New Roman" w:eastAsia="宋体" w:cs="Times New Roman"/>
          <w:szCs w:val="21"/>
        </w:rPr>
        <w:t>细胞质浓度</w:t>
      </w:r>
      <w:r>
        <w:rPr>
          <w:rFonts w:hint="eastAsia" w:ascii="Times New Roman" w:hAnsi="Times New Roman" w:eastAsia="宋体" w:cs="Times New Roman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hint="eastAsia" w:ascii="Times New Roman" w:hAnsi="Times New Roman" w:eastAsia="宋体" w:cs="Times New Roman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szCs w:val="21"/>
        </w:rPr>
        <w:t>（3）</w:t>
      </w:r>
      <w:r>
        <w:rPr>
          <w:rFonts w:hint="eastAsia" w:ascii="楷体" w:hAnsi="楷体" w:eastAsia="楷体" w:cs="楷体"/>
          <w:color w:val="FF0000"/>
          <w:szCs w:val="21"/>
        </w:rPr>
        <w:t>细胞保持原状</w:t>
      </w:r>
      <w:r>
        <w:rPr>
          <w:rFonts w:hint="eastAsia" w:ascii="楷体" w:hAnsi="楷体" w:eastAsia="楷体" w:cs="楷体"/>
          <w:color w:val="FF0000"/>
          <w:szCs w:val="21"/>
          <w:lang w:eastAsia="zh-CN"/>
        </w:rPr>
        <w:t>：</w:t>
      </w:r>
      <w:r>
        <w:rPr>
          <w:rFonts w:hint="eastAsia" w:ascii="Times New Roman" w:hAnsi="Times New Roman" w:eastAsia="宋体" w:cs="Times New Roman"/>
          <w:szCs w:val="21"/>
        </w:rPr>
        <w:t>外界溶液浓度＝</w:t>
      </w:r>
      <w:r>
        <w:rPr>
          <w:rFonts w:ascii="Times New Roman" w:hAnsi="Times New Roman" w:eastAsia="宋体" w:cs="Times New Roman"/>
          <w:szCs w:val="21"/>
        </w:rPr>
        <w:t>细胞质浓度</w:t>
      </w:r>
      <w:r>
        <w:rPr>
          <w:rFonts w:hint="eastAsia" w:ascii="Times New Roman" w:hAnsi="Times New Roman" w:eastAsia="宋体" w:cs="Times New Roman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firstLine="420" w:firstLineChars="200"/>
        <w:textAlignment w:val="auto"/>
        <w:rPr>
          <w:rFonts w:hint="eastAsia" w:ascii="Times New Roman" w:hAnsi="Times New Roman" w:eastAsia="宋体" w:cs="Times New Roman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szCs w:val="21"/>
        </w:rPr>
        <w:t>问题5：红细胞内的血红蛋白等有机物能透过细胞膜吗？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firstLine="420" w:firstLineChars="200"/>
        <w:textAlignment w:val="auto"/>
        <w:rPr>
          <w:rFonts w:hint="eastAsia" w:ascii="楷体" w:hAnsi="楷体" w:eastAsia="楷体" w:cs="楷体"/>
          <w:color w:val="FF0000"/>
          <w:szCs w:val="21"/>
        </w:rPr>
      </w:pPr>
      <w:r>
        <w:rPr>
          <w:rFonts w:hint="eastAsia" w:ascii="楷体" w:hAnsi="楷体" w:eastAsia="楷体" w:cs="楷体"/>
          <w:color w:val="FF0000"/>
          <w:szCs w:val="21"/>
        </w:rPr>
        <w:t>不能。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firstLine="420" w:firstLineChars="200"/>
        <w:textAlignment w:val="auto"/>
        <w:rPr>
          <w:rFonts w:hint="eastAsia" w:ascii="Times New Roman" w:hAnsi="Times New Roman" w:eastAsia="宋体" w:cs="Times New Roman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szCs w:val="21"/>
        </w:rPr>
        <w:t>问题6：红细胞的细胞膜是不是相当于“问题探讨”中所说的半透膜？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firstLine="420" w:firstLineChars="200"/>
        <w:textAlignment w:val="auto"/>
        <w:rPr>
          <w:rFonts w:hint="eastAsia"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color w:val="FF0000"/>
          <w:szCs w:val="21"/>
        </w:rPr>
        <w:t>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firstLine="420" w:firstLineChars="200"/>
        <w:textAlignment w:val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问题7：当外界溶液的浓度低时，红细胞一定会由于吸水而涨破吗？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firstLine="420" w:firstLineChars="200"/>
        <w:textAlignment w:val="auto"/>
        <w:rPr>
          <w:rFonts w:hint="eastAsia" w:ascii="楷体" w:hAnsi="楷体" w:eastAsia="楷体" w:cs="楷体"/>
          <w:color w:val="FF0000"/>
          <w:szCs w:val="21"/>
        </w:rPr>
      </w:pPr>
      <w:r>
        <w:rPr>
          <w:rFonts w:hint="eastAsia" w:ascii="楷体" w:hAnsi="楷体" w:eastAsia="楷体" w:cs="楷体"/>
          <w:color w:val="FF0000"/>
          <w:szCs w:val="21"/>
        </w:rPr>
        <w:t>不一定，浓度差很大时会涨破，浓度差不是很大时不会涨破。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firstLine="422" w:firstLineChars="200"/>
        <w:textAlignment w:val="auto"/>
        <w:rPr>
          <w:rFonts w:ascii="Times New Roman" w:hAnsi="Times New Roman" w:eastAsia="宋体" w:cs="Times New Roman"/>
          <w:b/>
          <w:szCs w:val="21"/>
        </w:rPr>
      </w:pPr>
      <w:r>
        <w:rPr>
          <w:rFonts w:hint="eastAsia" w:ascii="Times New Roman" w:hAnsi="Times New Roman" w:eastAsia="宋体" w:cs="Times New Roman"/>
          <w:b/>
          <w:szCs w:val="21"/>
        </w:rPr>
        <w:t>问题8：</w:t>
      </w:r>
      <w:r>
        <w:rPr>
          <w:rFonts w:ascii="Times New Roman" w:hAnsi="Times New Roman" w:eastAsia="宋体" w:cs="Times New Roman"/>
          <w:b/>
          <w:szCs w:val="21"/>
        </w:rPr>
        <w:t>红细胞吸水或失水的多少取决于什么条件？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firstLine="420" w:firstLineChars="200"/>
        <w:textAlignment w:val="auto"/>
        <w:rPr>
          <w:rFonts w:hint="eastAsia"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color w:val="FF0000"/>
          <w:szCs w:val="21"/>
        </w:rPr>
        <w:t>浓度差，外界溶液浓度远大于细胞液浓度时，红细胞失水多。细胞液浓度时远大于外界溶液浓度，红细胞吸水多。浓度差越大细胞吸水或失水越多。</w:t>
      </w:r>
    </w:p>
    <w:p>
      <w:pPr>
        <w:spacing w:line="360" w:lineRule="auto"/>
        <w:ind w:firstLine="422" w:firstLineChars="200"/>
        <w:rPr>
          <w:rFonts w:ascii="Times New Roman" w:hAnsi="Times New Roman" w:eastAsia="宋体" w:cs="Times New Roman"/>
          <w:b/>
          <w:szCs w:val="21"/>
        </w:rPr>
      </w:pPr>
      <w:r>
        <w:rPr>
          <w:rFonts w:hint="eastAsia" w:ascii="Times New Roman" w:hAnsi="Times New Roman" w:eastAsia="宋体" w:cs="Times New Roman"/>
          <w:b/>
          <w:szCs w:val="21"/>
        </w:rPr>
        <w:t>问题9：想一想，临床上输液为什么要用生理盐水。</w:t>
      </w:r>
    </w:p>
    <w:p>
      <w:pPr>
        <w:spacing w:line="360" w:lineRule="auto"/>
        <w:ind w:firstLine="420" w:firstLineChars="200"/>
        <w:rPr>
          <w:rFonts w:hint="eastAsia" w:ascii="楷体" w:hAnsi="楷体" w:eastAsia="楷体" w:cs="楷体"/>
          <w:color w:val="FF0000"/>
          <w:szCs w:val="21"/>
        </w:rPr>
      </w:pPr>
      <w:r>
        <w:rPr>
          <w:rFonts w:hint="eastAsia" w:ascii="楷体" w:hAnsi="楷体" w:eastAsia="楷体" w:cs="楷体"/>
          <w:color w:val="FF0000"/>
          <w:szCs w:val="21"/>
        </w:rPr>
        <w:t>防止血细胞失水或吸水，影响细胞的功能。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3、植物细胞的吸水和失水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289560</wp:posOffset>
            </wp:positionV>
            <wp:extent cx="744855" cy="932815"/>
            <wp:effectExtent l="0" t="0" r="0" b="12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703" cy="932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szCs w:val="21"/>
        </w:rPr>
        <w:t>PPT展示动植物细胞</w:t>
      </w:r>
      <w:r>
        <w:rPr>
          <w:rFonts w:ascii="Times New Roman" w:hAnsi="Times New Roman" w:eastAsia="宋体" w:cs="Times New Roman"/>
          <w:szCs w:val="21"/>
        </w:rPr>
        <w:t>的差异</w:t>
      </w:r>
      <w:r>
        <w:rPr>
          <w:rFonts w:hint="eastAsia" w:ascii="Times New Roman" w:hAnsi="Times New Roman" w:eastAsia="宋体" w:cs="Times New Roman"/>
          <w:szCs w:val="21"/>
        </w:rPr>
        <w:t>：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2066925</wp:posOffset>
            </wp:positionH>
            <wp:positionV relativeFrom="paragraph">
              <wp:posOffset>3175</wp:posOffset>
            </wp:positionV>
            <wp:extent cx="544830" cy="883920"/>
            <wp:effectExtent l="0" t="0" r="8255" b="0"/>
            <wp:wrapNone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44718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植物有</w:t>
      </w:r>
      <w:r>
        <w:rPr>
          <w:rFonts w:ascii="Times New Roman" w:hAnsi="Times New Roman" w:eastAsia="宋体" w:cs="Times New Roman"/>
          <w:szCs w:val="21"/>
        </w:rPr>
        <w:t>细胞壁、液泡；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成熟植物细胞中</w:t>
      </w:r>
      <w:r>
        <w:rPr>
          <w:rFonts w:ascii="Times New Roman" w:hAnsi="Times New Roman" w:eastAsia="宋体" w:cs="Times New Roman"/>
          <w:szCs w:val="21"/>
        </w:rPr>
        <w:t>的水，大部分几种在液泡的细胞液中</w:t>
      </w:r>
      <w:r>
        <w:rPr>
          <w:rFonts w:hint="eastAsia" w:ascii="Times New Roman" w:hAnsi="Times New Roman" w:eastAsia="宋体" w:cs="Times New Roman"/>
          <w:szCs w:val="21"/>
        </w:rPr>
        <w:t>→</w:t>
      </w:r>
      <w:r>
        <w:rPr>
          <w:rFonts w:ascii="Times New Roman" w:hAnsi="Times New Roman" w:eastAsia="宋体" w:cs="Times New Roman"/>
          <w:szCs w:val="21"/>
        </w:rPr>
        <w:t>细胞膜、液泡膜</w:t>
      </w:r>
      <w:r>
        <w:rPr>
          <w:rFonts w:hint="eastAsia" w:ascii="Times New Roman" w:hAnsi="Times New Roman" w:eastAsia="宋体" w:cs="Times New Roman"/>
          <w:szCs w:val="21"/>
        </w:rPr>
        <w:t>及</w:t>
      </w:r>
      <w:r>
        <w:rPr>
          <w:rFonts w:ascii="Times New Roman" w:hAnsi="Times New Roman" w:eastAsia="宋体" w:cs="Times New Roman"/>
          <w:szCs w:val="21"/>
        </w:rPr>
        <w:t>两膜之间的细胞质</w:t>
      </w:r>
      <w:r>
        <w:rPr>
          <w:rFonts w:hint="eastAsia" w:ascii="Times New Roman" w:hAnsi="Times New Roman" w:eastAsia="宋体" w:cs="Times New Roman"/>
          <w:szCs w:val="21"/>
        </w:rPr>
        <w:t>成为具有</w:t>
      </w:r>
      <w:r>
        <w:rPr>
          <w:rFonts w:ascii="Times New Roman" w:hAnsi="Times New Roman" w:eastAsia="宋体" w:cs="Times New Roman"/>
          <w:szCs w:val="21"/>
        </w:rPr>
        <w:t>类似半透膜的功能的结构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→</w:t>
      </w:r>
      <w:r>
        <w:rPr>
          <w:rFonts w:hint="eastAsia" w:ascii="Times New Roman" w:hAnsi="Times New Roman" w:eastAsia="宋体" w:cs="Times New Roman"/>
          <w:b/>
          <w:szCs w:val="21"/>
        </w:rPr>
        <w:t>原生质层：细胞膜、液泡膜，以及两层膜之间的细胞质</w:t>
      </w:r>
      <w:r>
        <w:rPr>
          <w:rFonts w:hint="eastAsia" w:ascii="Times New Roman" w:hAnsi="Times New Roman" w:eastAsia="宋体" w:cs="Times New Roman"/>
          <w:szCs w:val="21"/>
        </w:rPr>
        <w:t>。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理论分析：植物细胞</w:t>
      </w:r>
      <w:r>
        <w:rPr>
          <w:rFonts w:ascii="Times New Roman" w:hAnsi="Times New Roman" w:eastAsia="宋体" w:cs="Times New Roman"/>
          <w:szCs w:val="21"/>
        </w:rPr>
        <w:t>在什么条件下吸水、失水？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drawing>
          <wp:inline distT="0" distB="0" distL="0" distR="0">
            <wp:extent cx="599440" cy="609600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23" cy="61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Cs w:val="21"/>
        </w:rPr>
        <w:t>→</w:t>
      </w:r>
      <w:r>
        <w:rPr>
          <w:rFonts w:ascii="Times New Roman" w:hAnsi="Times New Roman" w:eastAsia="宋体" w:cs="Times New Roman"/>
          <w:szCs w:val="21"/>
        </w:rPr>
        <w:drawing>
          <wp:inline distT="0" distB="0" distL="0" distR="0">
            <wp:extent cx="590550" cy="586105"/>
            <wp:effectExtent l="0" t="0" r="0" b="444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313" cy="59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Cs w:val="21"/>
        </w:rPr>
        <w:t>→</w:t>
      </w:r>
      <w:r>
        <w:rPr>
          <w:rFonts w:ascii="Times New Roman" w:hAnsi="Times New Roman" w:eastAsia="宋体" w:cs="Times New Roman"/>
          <w:szCs w:val="21"/>
        </w:rPr>
        <w:drawing>
          <wp:inline distT="0" distB="0" distL="0" distR="0">
            <wp:extent cx="603250" cy="563880"/>
            <wp:effectExtent l="0" t="0" r="6350" b="762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50" cy="58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Cs w:val="21"/>
        </w:rPr>
        <w:t>→</w:t>
      </w:r>
      <w:r>
        <w:rPr>
          <w:rFonts w:ascii="Times New Roman" w:hAnsi="Times New Roman" w:eastAsia="宋体" w:cs="Times New Roman"/>
          <w:szCs w:val="21"/>
        </w:rPr>
        <w:drawing>
          <wp:inline distT="0" distB="0" distL="0" distR="0">
            <wp:extent cx="599440" cy="609600"/>
            <wp:effectExtent l="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23" cy="61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取决于细胞内外</w:t>
      </w:r>
      <w:r>
        <w:rPr>
          <w:rFonts w:ascii="Times New Roman" w:hAnsi="Times New Roman" w:eastAsia="宋体" w:cs="Times New Roman"/>
          <w:szCs w:val="21"/>
        </w:rPr>
        <w:t>溶液</w:t>
      </w:r>
      <w:r>
        <w:rPr>
          <w:rFonts w:hint="eastAsia" w:ascii="Times New Roman" w:hAnsi="Times New Roman" w:eastAsia="宋体" w:cs="Times New Roman"/>
          <w:szCs w:val="21"/>
        </w:rPr>
        <w:t>的</w:t>
      </w:r>
      <w:r>
        <w:rPr>
          <w:rFonts w:ascii="Times New Roman" w:hAnsi="Times New Roman" w:eastAsia="宋体" w:cs="Times New Roman"/>
          <w:szCs w:val="21"/>
        </w:rPr>
        <w:t>浓度关系：</w:t>
      </w:r>
    </w:p>
    <w:p>
      <w:pPr>
        <w:spacing w:line="360" w:lineRule="auto"/>
        <w:ind w:firstLine="632" w:firstLineChars="300"/>
        <w:rPr>
          <w:rFonts w:hint="eastAsia" w:ascii="Times New Roman" w:hAnsi="Times New Roman" w:eastAsia="宋体" w:cs="Times New Roman"/>
          <w:b/>
          <w:bCs/>
          <w:szCs w:val="21"/>
        </w:rPr>
      </w:pPr>
      <w:r>
        <w:rPr>
          <w:rFonts w:hint="eastAsia" w:ascii="Times New Roman" w:hAnsi="Times New Roman" w:eastAsia="宋体" w:cs="Times New Roman"/>
          <w:b/>
          <w:bCs/>
          <w:szCs w:val="21"/>
        </w:rPr>
        <w:t>外界溶液</w:t>
      </w:r>
      <w:r>
        <w:rPr>
          <w:rFonts w:ascii="Times New Roman" w:hAnsi="Times New Roman" w:eastAsia="宋体" w:cs="Times New Roman"/>
          <w:b/>
          <w:bCs/>
          <w:szCs w:val="21"/>
        </w:rPr>
        <w:t>浓度＞细胞液浓度→</w:t>
      </w:r>
      <w:r>
        <w:rPr>
          <w:rFonts w:hint="eastAsia" w:ascii="Times New Roman" w:hAnsi="Times New Roman" w:eastAsia="宋体" w:cs="Times New Roman"/>
          <w:b/>
          <w:bCs/>
          <w:szCs w:val="21"/>
        </w:rPr>
        <w:t>失水</w:t>
      </w:r>
    </w:p>
    <w:p>
      <w:pPr>
        <w:spacing w:line="360" w:lineRule="auto"/>
        <w:ind w:firstLine="632" w:firstLineChars="300"/>
        <w:rPr>
          <w:rFonts w:hint="eastAsia" w:ascii="Times New Roman" w:hAnsi="Times New Roman" w:eastAsia="宋体" w:cs="Times New Roman"/>
          <w:b/>
          <w:bCs/>
          <w:szCs w:val="21"/>
        </w:rPr>
      </w:pPr>
      <w:r>
        <w:rPr>
          <w:rFonts w:hint="eastAsia" w:ascii="Times New Roman" w:hAnsi="Times New Roman" w:eastAsia="宋体" w:cs="Times New Roman"/>
          <w:b/>
          <w:bCs/>
          <w:szCs w:val="21"/>
        </w:rPr>
        <w:t>外界溶液</w:t>
      </w:r>
      <w:r>
        <w:rPr>
          <w:rFonts w:ascii="Times New Roman" w:hAnsi="Times New Roman" w:eastAsia="宋体" w:cs="Times New Roman"/>
          <w:b/>
          <w:bCs/>
          <w:szCs w:val="21"/>
        </w:rPr>
        <w:t>浓度</w:t>
      </w:r>
      <w:r>
        <w:rPr>
          <w:rFonts w:hint="eastAsia" w:ascii="Times New Roman" w:hAnsi="Times New Roman" w:eastAsia="宋体" w:cs="Times New Roman"/>
          <w:b/>
          <w:bCs/>
          <w:szCs w:val="21"/>
        </w:rPr>
        <w:t>＜</w:t>
      </w:r>
      <w:r>
        <w:rPr>
          <w:rFonts w:ascii="Times New Roman" w:hAnsi="Times New Roman" w:eastAsia="宋体" w:cs="Times New Roman"/>
          <w:b/>
          <w:bCs/>
          <w:szCs w:val="21"/>
        </w:rPr>
        <w:t>细胞液浓度→</w:t>
      </w:r>
      <w:r>
        <w:rPr>
          <w:rFonts w:hint="eastAsia" w:ascii="Times New Roman" w:hAnsi="Times New Roman" w:eastAsia="宋体" w:cs="Times New Roman"/>
          <w:b/>
          <w:bCs/>
          <w:szCs w:val="21"/>
        </w:rPr>
        <w:t>吸水</w:t>
      </w:r>
    </w:p>
    <w:p>
      <w:pPr>
        <w:spacing w:line="360" w:lineRule="auto"/>
        <w:ind w:firstLine="632" w:firstLineChars="300"/>
        <w:rPr>
          <w:rFonts w:hint="eastAsia" w:ascii="Times New Roman" w:hAnsi="Times New Roman" w:eastAsia="宋体" w:cs="Times New Roman"/>
          <w:b/>
          <w:bCs/>
          <w:szCs w:val="21"/>
        </w:rPr>
      </w:pPr>
      <w:r>
        <w:rPr>
          <w:rFonts w:hint="eastAsia" w:ascii="Times New Roman" w:hAnsi="Times New Roman" w:eastAsia="宋体" w:cs="Times New Roman"/>
          <w:b/>
          <w:bCs/>
          <w:szCs w:val="21"/>
        </w:rPr>
        <w:t>外界溶液</w:t>
      </w:r>
      <w:r>
        <w:rPr>
          <w:rFonts w:ascii="Times New Roman" w:hAnsi="Times New Roman" w:eastAsia="宋体" w:cs="Times New Roman"/>
          <w:b/>
          <w:bCs/>
          <w:szCs w:val="21"/>
        </w:rPr>
        <w:t>浓度</w:t>
      </w:r>
      <w:r>
        <w:rPr>
          <w:rFonts w:hint="eastAsia" w:ascii="Times New Roman" w:hAnsi="Times New Roman" w:eastAsia="宋体" w:cs="Times New Roman"/>
          <w:b/>
          <w:bCs/>
          <w:szCs w:val="21"/>
        </w:rPr>
        <w:t>＝</w:t>
      </w:r>
      <w:r>
        <w:rPr>
          <w:rFonts w:ascii="Times New Roman" w:hAnsi="Times New Roman" w:eastAsia="宋体" w:cs="Times New Roman"/>
          <w:b/>
          <w:bCs/>
          <w:szCs w:val="21"/>
        </w:rPr>
        <w:t>细胞液浓度→</w:t>
      </w:r>
      <w:r>
        <w:rPr>
          <w:rFonts w:hint="eastAsia" w:ascii="Times New Roman" w:hAnsi="Times New Roman" w:eastAsia="宋体" w:cs="Times New Roman"/>
          <w:b/>
          <w:bCs/>
          <w:szCs w:val="21"/>
        </w:rPr>
        <w:t>稳定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在实验室</w:t>
      </w:r>
      <w:r>
        <w:rPr>
          <w:rFonts w:ascii="Times New Roman" w:hAnsi="Times New Roman" w:eastAsia="宋体" w:cs="Times New Roman"/>
          <w:szCs w:val="21"/>
        </w:rPr>
        <w:t>，如何实现细胞内为溶液的各种浓度关系？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探究实验：原生质层相当于一层半透膜吗？（实验：观察植物细胞的质壁分离和复原）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①</w:t>
      </w:r>
      <w:r>
        <w:rPr>
          <w:rFonts w:ascii="Times New Roman" w:hAnsi="Times New Roman" w:eastAsia="宋体" w:cs="Times New Roman"/>
          <w:szCs w:val="21"/>
        </w:rPr>
        <w:t>提出问题</w:t>
      </w:r>
      <w:r>
        <w:rPr>
          <w:rFonts w:hint="eastAsia" w:ascii="Times New Roman" w:hAnsi="Times New Roman" w:eastAsia="宋体" w:cs="Times New Roman"/>
          <w:szCs w:val="21"/>
        </w:rPr>
        <w:t>：</w:t>
      </w:r>
      <w:r>
        <w:rPr>
          <w:rFonts w:ascii="Times New Roman" w:hAnsi="Times New Roman" w:eastAsia="宋体" w:cs="Times New Roman"/>
          <w:szCs w:val="21"/>
        </w:rPr>
        <w:t>原生质层相当于一层半透膜吗？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②</w:t>
      </w:r>
      <w:r>
        <w:rPr>
          <w:rFonts w:ascii="Times New Roman" w:hAnsi="Times New Roman" w:eastAsia="宋体" w:cs="Times New Roman"/>
          <w:szCs w:val="21"/>
        </w:rPr>
        <w:t>作出假设</w:t>
      </w:r>
      <w:r>
        <w:rPr>
          <w:rFonts w:hint="eastAsia" w:ascii="Times New Roman" w:hAnsi="Times New Roman" w:eastAsia="宋体" w:cs="Times New Roman"/>
          <w:szCs w:val="21"/>
        </w:rPr>
        <w:t>：假设原生质层相当于一层半透膜。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③</w:t>
      </w:r>
      <w:r>
        <w:rPr>
          <w:rFonts w:ascii="Times New Roman" w:hAnsi="Times New Roman" w:eastAsia="宋体" w:cs="Times New Roman"/>
          <w:szCs w:val="21"/>
        </w:rPr>
        <w:t>设计实验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思路：将细胞浸润在较高浓度的蔗糖溶液中，观察其形态变化；再将细胞浸润在清水中，观察其大小变化。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预期结果：</w:t>
      </w:r>
      <w:r>
        <w:rPr>
          <w:rFonts w:ascii="Times New Roman" w:hAnsi="Times New Roman" w:eastAsia="宋体" w:cs="Times New Roman"/>
          <w:szCs w:val="21"/>
        </w:rPr>
        <w:t>1.在高浓度溶液中植物细胞失水，中央液泡会变小，细胞皱缩。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2.在清水中吸水后的植物细胞吸水，中央液泡会变大，细胞膨胀。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④</w:t>
      </w:r>
      <w:r>
        <w:rPr>
          <w:rFonts w:ascii="Times New Roman" w:hAnsi="Times New Roman" w:eastAsia="宋体" w:cs="Times New Roman"/>
          <w:szCs w:val="21"/>
        </w:rPr>
        <w:t>进行实验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材料用具：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刀片，镊子，滴管，盖玻片，吸水纸，显微镜。质量浓度为</w:t>
      </w:r>
      <w:r>
        <w:rPr>
          <w:rFonts w:ascii="Times New Roman" w:hAnsi="Times New Roman" w:eastAsia="宋体" w:cs="Times New Roman"/>
          <w:szCs w:val="21"/>
        </w:rPr>
        <w:t>0.3g/mL的蔗糖溶液</w:t>
      </w:r>
      <w:r>
        <w:rPr>
          <w:rFonts w:hint="eastAsia" w:ascii="Times New Roman" w:hAnsi="Times New Roman" w:eastAsia="宋体" w:cs="Times New Roman"/>
          <w:szCs w:val="21"/>
        </w:rPr>
        <w:t>、清水。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方法步骤：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Cs w:val="21"/>
        </w:rPr>
      </w:pPr>
      <w:r>
        <w:drawing>
          <wp:inline distT="0" distB="0" distL="0" distR="0">
            <wp:extent cx="2804160" cy="2098675"/>
            <wp:effectExtent l="0" t="0" r="0" b="0"/>
            <wp:docPr id="14" name="Picture 35" descr="HY3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5" descr="HY39.TIF"/>
                    <pic:cNvPicPr>
                      <a:picLocks noChangeAspect="1"/>
                    </pic:cNvPicPr>
                  </pic:nvPicPr>
                  <pic:blipFill>
                    <a:blip r:embed="rId21" r:link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400" cy="2098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⑤</w:t>
      </w:r>
      <w:r>
        <w:rPr>
          <w:rFonts w:ascii="Times New Roman" w:hAnsi="Times New Roman" w:eastAsia="宋体" w:cs="Times New Roman"/>
          <w:szCs w:val="21"/>
        </w:rPr>
        <w:t>实验现象</w:t>
      </w:r>
    </w:p>
    <w:tbl>
      <w:tblPr>
        <w:tblW w:w="6825" w:type="dxa"/>
        <w:tblInd w:w="809" w:type="dxa"/>
        <w:shd w:val="clea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61"/>
        <w:gridCol w:w="1424"/>
        <w:gridCol w:w="1110"/>
        <w:gridCol w:w="1740"/>
        <w:gridCol w:w="1290"/>
      </w:tblGrid>
      <w:tr>
        <w:tblPrEx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液泡大小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液泡颜色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原生质层的位置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细胞大小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0.3g/ml蔗糖溶液</w:t>
            </w:r>
          </w:p>
        </w:tc>
        <w:tc>
          <w:tcPr>
            <w:tcW w:w="1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楷体" w:hAnsi="楷体" w:eastAsia="楷体" w:cs="楷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变小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变深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质壁分离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基本不变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清水</w:t>
            </w:r>
          </w:p>
        </w:tc>
        <w:tc>
          <w:tcPr>
            <w:tcW w:w="1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恢复原来大小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重新变浅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质壁分离复原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基本不变</w:t>
            </w:r>
          </w:p>
        </w:tc>
      </w:tr>
    </w:tbl>
    <w:p>
      <w:pPr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⑥分析结果，得出结论：</w:t>
      </w:r>
    </w:p>
    <w:p>
      <w:pPr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植物细胞的原生质层相当于半透膜。</w:t>
      </w:r>
    </w:p>
    <w:p>
      <w:pPr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外界溶液浓度＞细胞液浓度</w:t>
      </w:r>
      <w:r>
        <w:rPr>
          <w:rFonts w:ascii="Times New Roman" w:hAnsi="Times New Roman" w:eastAsia="宋体" w:cs="Times New Roman"/>
          <w:szCs w:val="21"/>
        </w:rPr>
        <w:t>：细胞失水</w:t>
      </w:r>
      <w:r>
        <w:rPr>
          <w:rFonts w:hint="eastAsia" w:ascii="Times New Roman" w:hAnsi="Times New Roman" w:eastAsia="宋体" w:cs="Times New Roman"/>
          <w:szCs w:val="21"/>
        </w:rPr>
        <w:t>→原生质层的伸缩性＞</w:t>
      </w:r>
      <w:r>
        <w:rPr>
          <w:rFonts w:ascii="Times New Roman" w:hAnsi="Times New Roman" w:eastAsia="宋体" w:cs="Times New Roman"/>
          <w:szCs w:val="21"/>
        </w:rPr>
        <w:t>细胞壁</w:t>
      </w:r>
      <w:r>
        <w:rPr>
          <w:rFonts w:hint="eastAsia" w:ascii="Times New Roman" w:hAnsi="Times New Roman" w:eastAsia="宋体" w:cs="Times New Roman"/>
          <w:szCs w:val="21"/>
        </w:rPr>
        <w:t>→质壁分离。</w:t>
      </w:r>
    </w:p>
    <w:p>
      <w:pPr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外界溶液浓度＜细胞液浓度</w:t>
      </w:r>
      <w:r>
        <w:rPr>
          <w:rFonts w:ascii="Times New Roman" w:hAnsi="Times New Roman" w:eastAsia="宋体" w:cs="Times New Roman"/>
          <w:szCs w:val="21"/>
        </w:rPr>
        <w:t>：细胞</w:t>
      </w:r>
      <w:r>
        <w:rPr>
          <w:rFonts w:hint="eastAsia" w:ascii="Times New Roman" w:hAnsi="Times New Roman" w:eastAsia="宋体" w:cs="Times New Roman"/>
          <w:szCs w:val="21"/>
        </w:rPr>
        <w:t>吸</w:t>
      </w:r>
      <w:r>
        <w:rPr>
          <w:rFonts w:ascii="Times New Roman" w:hAnsi="Times New Roman" w:eastAsia="宋体" w:cs="Times New Roman"/>
          <w:szCs w:val="21"/>
        </w:rPr>
        <w:t>水</w:t>
      </w:r>
      <w:r>
        <w:rPr>
          <w:rFonts w:hint="eastAsia" w:ascii="Times New Roman" w:hAnsi="Times New Roman" w:eastAsia="宋体" w:cs="Times New Roman"/>
          <w:szCs w:val="21"/>
        </w:rPr>
        <w:t>→原生质层逐渐恢复→质壁分离复原。</w:t>
      </w:r>
    </w:p>
    <w:p>
      <w:pPr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结论：植物细胞原生质层相当于一层半透膜，</w:t>
      </w:r>
      <w:r>
        <w:rPr>
          <w:rFonts w:ascii="Times New Roman" w:hAnsi="Times New Roman" w:eastAsia="宋体" w:cs="Times New Roman"/>
          <w:szCs w:val="21"/>
        </w:rPr>
        <w:t>水分是顺着相对含量梯度而进出植物细胞的。</w:t>
      </w:r>
    </w:p>
    <w:p>
      <w:pPr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问题10：如果把实验中</w:t>
      </w:r>
      <w:r>
        <w:rPr>
          <w:rFonts w:ascii="Times New Roman" w:hAnsi="Times New Roman" w:eastAsia="宋体" w:cs="Times New Roman"/>
          <w:szCs w:val="21"/>
        </w:rPr>
        <w:t>0.3g/ml的蔗糖溶液换成0.5g/ml的蔗糖溶液，还会发生质壁分离和复原现象吗？</w:t>
      </w:r>
    </w:p>
    <w:p>
      <w:pPr>
        <w:spacing w:line="360" w:lineRule="auto"/>
        <w:rPr>
          <w:rFonts w:hint="eastAsia" w:ascii="楷体" w:hAnsi="楷体" w:eastAsia="楷体" w:cs="楷体"/>
          <w:color w:val="FF0000"/>
          <w:szCs w:val="21"/>
        </w:rPr>
      </w:pPr>
      <w:r>
        <w:rPr>
          <w:rFonts w:hint="eastAsia" w:ascii="楷体" w:hAnsi="楷体" w:eastAsia="楷体" w:cs="楷体"/>
          <w:color w:val="FF0000"/>
          <w:szCs w:val="21"/>
        </w:rPr>
        <w:t>会发生质壁分离。但由于细胞过度失水死亡，无法发生复原。</w:t>
      </w:r>
    </w:p>
    <w:p>
      <w:pPr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问题11：植物细胞会由于吸水过多而涨破吗？</w:t>
      </w:r>
    </w:p>
    <w:p>
      <w:pPr>
        <w:spacing w:line="360" w:lineRule="auto"/>
        <w:rPr>
          <w:rFonts w:hint="eastAsia" w:ascii="楷体" w:hAnsi="楷体" w:eastAsia="楷体" w:cs="楷体"/>
          <w:color w:val="FF0000"/>
          <w:szCs w:val="21"/>
        </w:rPr>
      </w:pPr>
      <w:r>
        <w:rPr>
          <w:rFonts w:hint="eastAsia" w:ascii="楷体" w:hAnsi="楷体" w:eastAsia="楷体" w:cs="楷体"/>
          <w:color w:val="FF0000"/>
          <w:szCs w:val="21"/>
        </w:rPr>
        <w:t>细胞壁会限制细胞膨胀，对原生质层起保护和支持作用，细胞不会涨破。</w:t>
      </w:r>
    </w:p>
    <w:p>
      <w:pPr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问题12：如果换成</w:t>
      </w:r>
      <w:r>
        <w:rPr>
          <w:rFonts w:ascii="Times New Roman" w:hAnsi="Times New Roman" w:eastAsia="宋体" w:cs="Times New Roman"/>
          <w:szCs w:val="21"/>
        </w:rPr>
        <w:t>8％NaCl或者5％KNO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Cs w:val="21"/>
        </w:rPr>
        <w:t>，会出现什么现象？</w:t>
      </w:r>
    </w:p>
    <w:p>
      <w:pPr>
        <w:spacing w:line="360" w:lineRule="auto"/>
        <w:rPr>
          <w:rFonts w:hint="eastAsia" w:ascii="楷体" w:hAnsi="楷体" w:eastAsia="楷体" w:cs="楷体"/>
          <w:color w:val="FF0000"/>
          <w:szCs w:val="21"/>
        </w:rPr>
      </w:pPr>
      <w:r>
        <w:rPr>
          <w:rFonts w:hint="eastAsia" w:ascii="楷体" w:hAnsi="楷体" w:eastAsia="楷体" w:cs="楷体"/>
          <w:color w:val="FF0000"/>
          <w:szCs w:val="21"/>
        </w:rPr>
        <w:t>会出现质壁分离并自动复原——一开始外界溶液浓度高，细胞失水，发生质壁分离；后来细胞膜因吸收钠离子，氯离子而使外界溶液浓度降低出现自动复原。</w:t>
      </w:r>
    </w:p>
    <w:p>
      <w:pPr>
        <w:spacing w:line="360" w:lineRule="auto"/>
        <w:rPr>
          <w:rFonts w:hint="eastAsia" w:ascii="方正姚体" w:hAnsi="Times New Roman" w:eastAsia="方正姚体" w:cs="Times New Roman"/>
          <w:b/>
        </w:rPr>
      </w:pPr>
      <w:r>
        <w:rPr>
          <w:rFonts w:hint="eastAsia" w:ascii="方正姚体" w:hAnsi="Times New Roman" w:eastAsia="方正姚体" w:cs="Times New Roman"/>
          <w:b/>
        </w:rPr>
        <w:t>教学反思</w:t>
      </w:r>
    </w:p>
    <w:sectPr>
      <w:pgSz w:w="11906" w:h="16838"/>
      <w:pgMar w:top="2438" w:right="2438" w:bottom="964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1D5902A"/>
    <w:multiLevelType w:val="singleLevel"/>
    <w:tmpl w:val="D1D5902A"/>
    <w:lvl w:ilvl="0" w:tentative="0">
      <w:start w:val="1"/>
      <w:numFmt w:val="decimal"/>
      <w:suff w:val="space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FBD"/>
    <w:rsid w:val="000B7154"/>
    <w:rsid w:val="00136F07"/>
    <w:rsid w:val="00152127"/>
    <w:rsid w:val="001D2B2B"/>
    <w:rsid w:val="001F2CAC"/>
    <w:rsid w:val="00276557"/>
    <w:rsid w:val="0041170D"/>
    <w:rsid w:val="00420128"/>
    <w:rsid w:val="00435768"/>
    <w:rsid w:val="00487F4F"/>
    <w:rsid w:val="0049247C"/>
    <w:rsid w:val="004961E3"/>
    <w:rsid w:val="004E6393"/>
    <w:rsid w:val="005431B7"/>
    <w:rsid w:val="00561723"/>
    <w:rsid w:val="00586010"/>
    <w:rsid w:val="0062729C"/>
    <w:rsid w:val="0071339D"/>
    <w:rsid w:val="007A0803"/>
    <w:rsid w:val="007F2250"/>
    <w:rsid w:val="00804B76"/>
    <w:rsid w:val="008167D0"/>
    <w:rsid w:val="008C241C"/>
    <w:rsid w:val="009246EA"/>
    <w:rsid w:val="009F09C4"/>
    <w:rsid w:val="00A32512"/>
    <w:rsid w:val="00A93FBD"/>
    <w:rsid w:val="00B52E04"/>
    <w:rsid w:val="00BE3375"/>
    <w:rsid w:val="00C5416B"/>
    <w:rsid w:val="00C54AB6"/>
    <w:rsid w:val="00C62DF7"/>
    <w:rsid w:val="00CC2F79"/>
    <w:rsid w:val="00CC7DBC"/>
    <w:rsid w:val="00D370B4"/>
    <w:rsid w:val="00D90362"/>
    <w:rsid w:val="00DC0C85"/>
    <w:rsid w:val="00E266C5"/>
    <w:rsid w:val="00E804C7"/>
    <w:rsid w:val="00F7421D"/>
    <w:rsid w:val="00FB3479"/>
    <w:rsid w:val="07F43868"/>
    <w:rsid w:val="2A556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3"/>
    <w:qFormat/>
    <w:uiPriority w:val="0"/>
    <w:rPr>
      <w:rFonts w:ascii="宋体" w:hAnsi="Courier New" w:eastAsia="宋体" w:cs="Courier New"/>
      <w:szCs w:val="21"/>
    </w:r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sz w:val="18"/>
      <w:szCs w:val="18"/>
    </w:rPr>
  </w:style>
  <w:style w:type="character" w:customStyle="1" w:styleId="12">
    <w:name w:val="纯文本 字符"/>
    <w:basedOn w:val="8"/>
    <w:semiHidden/>
    <w:qFormat/>
    <w:uiPriority w:val="99"/>
    <w:rPr>
      <w:rFonts w:hAnsi="Courier New" w:cs="Courier New" w:asciiTheme="minorEastAsia"/>
    </w:rPr>
  </w:style>
  <w:style w:type="character" w:customStyle="1" w:styleId="13">
    <w:name w:val="纯文本 Char"/>
    <w:link w:val="2"/>
    <w:qFormat/>
    <w:locked/>
    <w:uiPriority w:val="0"/>
    <w:rPr>
      <w:rFonts w:ascii="宋体" w:hAnsi="Courier New" w:eastAsia="宋体" w:cs="Courier New"/>
      <w:szCs w:val="21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C:/Users/44811/Desktop/HY39.TIF" TargetMode="Externa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369</Words>
  <Characters>2108</Characters>
  <Lines>17</Lines>
  <Paragraphs>4</Paragraphs>
  <TotalTime>3</TotalTime>
  <ScaleCrop>false</ScaleCrop>
  <LinksUpToDate>false</LinksUpToDate>
  <CharactersWithSpaces>2473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2019-03-21T01:38:00Z</dcterms:created>
  <dc:creator>Administrator</dc:creator>
  <cp:lastModifiedBy>Administrator</cp:lastModifiedBy>
  <cp:lastPrinted>2019-11-29T01:03:58Z</cp:lastPrinted>
  <dcterms:modified xsi:type="dcterms:W3CDTF">2019-11-29T01:04:59Z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