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8" w:rsidRPr="00340E08" w:rsidRDefault="00340E08" w:rsidP="00340E08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340E0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一则史料的多种命题方式</w:t>
      </w:r>
    </w:p>
    <w:p w:rsidR="00340E08" w:rsidRPr="00340E08" w:rsidRDefault="00340E08" w:rsidP="00340E08">
      <w:pPr>
        <w:widowControl/>
        <w:shd w:val="clear" w:color="auto" w:fill="FFFFFF"/>
        <w:wordWrap w:val="0"/>
        <w:spacing w:line="30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</w:pPr>
      <w:r w:rsidRPr="00340E0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原创：</w:t>
      </w:r>
      <w:r w:rsidRPr="00340E0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proofErr w:type="gramStart"/>
      <w:r w:rsidRPr="00340E08">
        <w:rPr>
          <w:rFonts w:ascii="Microsoft YaHei UI" w:eastAsia="Microsoft YaHei UI" w:hAnsi="Microsoft YaHei UI" w:cs="宋体" w:hint="eastAsia"/>
          <w:color w:val="576B95"/>
          <w:spacing w:val="8"/>
          <w:kern w:val="0"/>
          <w:sz w:val="23"/>
          <w:szCs w:val="23"/>
        </w:rPr>
        <w:t>肖卿贤</w:t>
      </w:r>
      <w:proofErr w:type="gramEnd"/>
      <w:r w:rsidRPr="00340E0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hyperlink r:id="rId5" w:history="1">
        <w:r w:rsidRPr="00340E08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  <w:szCs w:val="23"/>
          </w:rPr>
          <w:t>历史哥哥</w:t>
        </w:r>
      </w:hyperlink>
      <w:r w:rsidRPr="00340E0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r w:rsidRPr="00340E0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11月27日</w:t>
      </w:r>
    </w:p>
    <w:p w:rsidR="00340E08" w:rsidRPr="00340E08" w:rsidRDefault="00340E08" w:rsidP="00340E08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9"/>
          <w:szCs w:val="29"/>
        </w:rPr>
        <w:t>一则史料的多种命题方式</w:t>
      </w:r>
    </w:p>
    <w:p w:rsidR="00340E08" w:rsidRPr="00340E08" w:rsidRDefault="00340E08" w:rsidP="00340E08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340E0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肖卿贤</w:t>
      </w:r>
      <w:proofErr w:type="gramEnd"/>
    </w:p>
    <w:p w:rsidR="00340E08" w:rsidRPr="00340E08" w:rsidRDefault="00340E08" w:rsidP="00340E0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【史料】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孟子告齐宣王曰：“君之视臣如手足，则臣视君如腹心；君之视臣如犬马，则臣视君如国人；君之视臣如土芥，则臣视君如寇仇。”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——《孟子•离娄篇下》</w:t>
      </w:r>
    </w:p>
    <w:p w:rsidR="00340E08" w:rsidRPr="00340E08" w:rsidRDefault="00340E08" w:rsidP="00340E0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【命题】</w:t>
      </w:r>
    </w:p>
    <w:p w:rsidR="00340E08" w:rsidRPr="00340E08" w:rsidRDefault="00340E08" w:rsidP="00340E0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一、选择题</w:t>
      </w:r>
    </w:p>
    <w:p w:rsidR="00340E08" w:rsidRPr="00340E08" w:rsidRDefault="00340E08" w:rsidP="00340E08">
      <w:pPr>
        <w:widowControl/>
        <w:shd w:val="clear" w:color="auto" w:fill="FFFFFF"/>
        <w:ind w:left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1．孟子说：“君之视臣如手足，则臣视君如腹心；君之视臣如犬马，则臣视君如国人；君之视臣如土芥，则臣视君如寇仇。”孟子此言意在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FF0000"/>
          <w:spacing w:val="8"/>
          <w:kern w:val="0"/>
          <w:szCs w:val="21"/>
        </w:rPr>
        <w:t>A．劝谏君主重视人才</w:t>
      </w: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     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B．维护君臣纲常等级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C．阐明民贵君轻主张     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D．宣扬忠君爱国思想</w:t>
      </w:r>
    </w:p>
    <w:p w:rsidR="00340E08" w:rsidRPr="00340E08" w:rsidRDefault="00340E08" w:rsidP="00340E08">
      <w:pPr>
        <w:widowControl/>
        <w:shd w:val="clear" w:color="auto" w:fill="FFFFFF"/>
        <w:ind w:left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2．孟子说：“君之视臣如手足，则臣视君如腹心；君之视臣如犬马，则臣视君如国人；君之视臣如土芥，则臣视君如寇仇。”反映了春秋战国时期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A．广大人民渴望统治者实行“仁政”             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FF0000"/>
          <w:spacing w:val="8"/>
          <w:kern w:val="0"/>
          <w:szCs w:val="21"/>
        </w:rPr>
        <w:t>B．士人阶层实现理想抱负的普遍心态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C．新兴地主阶级要求分享政治权力           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D．奴隶主贵族期望维护传统的周礼</w:t>
      </w:r>
    </w:p>
    <w:p w:rsidR="00340E08" w:rsidRPr="00340E08" w:rsidRDefault="00340E08" w:rsidP="00340E0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……</w:t>
      </w:r>
    </w:p>
    <w:p w:rsidR="00340E08" w:rsidRPr="00340E08" w:rsidRDefault="00340E08" w:rsidP="00340E0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二、开放题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材料  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楷体" w:eastAsia="楷体" w:hAnsi="楷体" w:cs="宋体" w:hint="eastAsia"/>
          <w:color w:val="333333"/>
          <w:spacing w:val="8"/>
          <w:kern w:val="0"/>
          <w:szCs w:val="21"/>
        </w:rPr>
        <w:t>孟子告齐宣王曰：“君之视臣如手足，则臣视君如腹心；君之视臣如犬马，则臣视君如国人；君之视臣如土芥，则臣视君如寇仇。”</w:t>
      </w:r>
    </w:p>
    <w:p w:rsidR="00340E08" w:rsidRPr="00340E08" w:rsidRDefault="00340E08" w:rsidP="00340E08">
      <w:pPr>
        <w:widowControl/>
        <w:shd w:val="clear" w:color="auto" w:fill="FFFFFF"/>
        <w:ind w:firstLine="420"/>
        <w:jc w:val="righ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——《孟子•离娄篇下》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从材料中提取或总结一个观点（任意一点或整体），结合所学中外历史知识加以论述。（要求：结论不能重复材料中观点，持论有据，论证充分，表述清晰。）</w:t>
      </w:r>
    </w:p>
    <w:p w:rsidR="00340E08" w:rsidRPr="00340E08" w:rsidRDefault="00340E08" w:rsidP="00340E0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40E08">
        <w:rPr>
          <w:rFonts w:ascii="宋体" w:eastAsia="宋体" w:hAnsi="宋体" w:cs="宋体" w:hint="eastAsia"/>
          <w:b/>
          <w:bCs/>
          <w:color w:val="333333"/>
          <w:spacing w:val="8"/>
          <w:kern w:val="0"/>
          <w:szCs w:val="21"/>
        </w:rPr>
        <w:t>答案</w:t>
      </w:r>
      <w:r w:rsidRPr="00340E0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（略）</w:t>
      </w:r>
    </w:p>
    <w:p w:rsidR="00340E08" w:rsidRPr="00340E08" w:rsidRDefault="00340E08" w:rsidP="00340E0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340E08" w:rsidRPr="00340E08" w:rsidRDefault="00340E08" w:rsidP="00340E08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bookmarkStart w:id="0" w:name="_GoBack"/>
      <w:r w:rsidRPr="00340E08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75A571F7" wp14:editId="6711FF19">
            <wp:extent cx="2057400" cy="2057400"/>
            <wp:effectExtent l="0" t="0" r="0" b="0"/>
            <wp:docPr id="1" name="js_reward_author_head" descr="https://mmbiz.qlogo.cn/mmbiz_jpg/Mr1bnPcww0R2vTzS7qLicXWzTsNtT1gcMsofYVR6YdofiaraAB6lWqhoJPsGVbOYPz6IfNu58XouRJgCGicuaux8Q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reward_author_head" descr="https://mmbiz.qlogo.cn/mmbiz_jpg/Mr1bnPcww0R2vTzS7qLicXWzTsNtT1gcMsofYVR6YdofiaraAB6lWqhoJPsGVbOYPz6IfNu58XouRJgCGicuaux8Q/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0E08" w:rsidRPr="00340E08" w:rsidRDefault="00340E08" w:rsidP="00340E08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</w:pPr>
      <w:proofErr w:type="gramStart"/>
      <w:r w:rsidRPr="00340E08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肖卿贤</w:t>
      </w:r>
      <w:proofErr w:type="gramEnd"/>
    </w:p>
    <w:p w:rsidR="00901359" w:rsidRDefault="00077684">
      <w:r>
        <w:rPr>
          <w:noProof/>
        </w:rPr>
        <w:drawing>
          <wp:inline distT="0" distB="0" distL="0" distR="0" wp14:anchorId="701DE556">
            <wp:extent cx="3048000" cy="1714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855233">
            <wp:extent cx="5046133" cy="2838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133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EF"/>
    <w:rsid w:val="00077684"/>
    <w:rsid w:val="00147FEF"/>
    <w:rsid w:val="00340E08"/>
    <w:rsid w:val="0090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E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E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3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2019-12-27T01:44:00Z</dcterms:created>
  <dcterms:modified xsi:type="dcterms:W3CDTF">2019-12-27T01:46:00Z</dcterms:modified>
</cp:coreProperties>
</file>